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5B60" w14:textId="7712A22E" w:rsidR="005E14F4" w:rsidRPr="00185CC5" w:rsidRDefault="004B1182" w:rsidP="00007C44">
      <w:pPr>
        <w:spacing w:after="0"/>
        <w:jc w:val="right"/>
        <w:rPr>
          <w:rFonts w:ascii="Times New Roman" w:hAnsi="Times New Roman"/>
          <w:sz w:val="24"/>
          <w:szCs w:val="20"/>
          <w:lang w:val="sr-Cyrl-RS" w:eastAsia="hr-HR" w:bidi="hr-HR"/>
        </w:rPr>
      </w:pPr>
      <w:r>
        <w:rPr>
          <w:rFonts w:ascii="Times New Roman" w:hAnsi="Times New Roman"/>
          <w:sz w:val="24"/>
          <w:szCs w:val="20"/>
          <w:lang w:val="sr-Cyrl-RS" w:eastAsia="hr-HR" w:bidi="hr-HR"/>
        </w:rPr>
        <w:t>П</w:t>
      </w:r>
      <w:r w:rsidR="005E14F4">
        <w:rPr>
          <w:rFonts w:ascii="Times New Roman" w:hAnsi="Times New Roman"/>
          <w:sz w:val="24"/>
          <w:szCs w:val="20"/>
          <w:lang w:val="sr-Cyrl-RS" w:eastAsia="hr-HR" w:bidi="hr-HR"/>
        </w:rPr>
        <w:t>РИЛОГ 3</w:t>
      </w:r>
    </w:p>
    <w:tbl>
      <w:tblPr>
        <w:tblW w:w="9071" w:type="dxa"/>
        <w:jc w:val="center"/>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071"/>
      </w:tblGrid>
      <w:tr w:rsidR="00FA6AA9" w:rsidRPr="00902411" w14:paraId="2DB730ED" w14:textId="77777777" w:rsidTr="00FA6AA9">
        <w:trPr>
          <w:trHeight w:val="1871"/>
          <w:jc w:val="center"/>
        </w:trPr>
        <w:tc>
          <w:tcPr>
            <w:tcW w:w="9071" w:type="dxa"/>
            <w:tcBorders>
              <w:top w:val="single" w:sz="4" w:space="0" w:color="auto"/>
              <w:left w:val="single" w:sz="4" w:space="0" w:color="auto"/>
              <w:bottom w:val="single" w:sz="4" w:space="0" w:color="auto"/>
              <w:right w:val="single" w:sz="4" w:space="0" w:color="auto"/>
            </w:tcBorders>
            <w:shd w:val="clear" w:color="auto" w:fill="D9D9D9"/>
            <w:vAlign w:val="center"/>
          </w:tcPr>
          <w:p w14:paraId="1F08BFEA" w14:textId="049186C0" w:rsidR="00FA6AA9" w:rsidRPr="00185CC5" w:rsidRDefault="00FA6AA9" w:rsidP="001628FD">
            <w:pPr>
              <w:keepNext/>
              <w:keepLines/>
              <w:spacing w:before="120" w:after="120" w:line="240" w:lineRule="auto"/>
              <w:jc w:val="center"/>
              <w:outlineLvl w:val="1"/>
              <w:rPr>
                <w:rFonts w:ascii="Times New Roman" w:eastAsia="Times New Roman" w:hAnsi="Times New Roman"/>
                <w:b/>
                <w:bCs/>
                <w:sz w:val="32"/>
                <w:szCs w:val="32"/>
                <w:lang w:val="sr-Cyrl-RS" w:eastAsia="hr-HR" w:bidi="hr-HR"/>
              </w:rPr>
            </w:pPr>
            <w:bookmarkStart w:id="0" w:name="_Toc414370361"/>
            <w:bookmarkStart w:id="1" w:name="_Toc416949013"/>
            <w:r w:rsidRPr="00185CC5">
              <w:rPr>
                <w:rFonts w:ascii="Times New Roman" w:eastAsia="Times New Roman" w:hAnsi="Times New Roman"/>
                <w:b/>
                <w:bCs/>
                <w:sz w:val="32"/>
                <w:szCs w:val="32"/>
                <w:lang w:val="sr-Cyrl-RS" w:eastAsia="hr-HR" w:bidi="hr-HR"/>
              </w:rPr>
              <w:t>ПРИЈАВ</w:t>
            </w:r>
            <w:r w:rsidR="005E14F4">
              <w:rPr>
                <w:rFonts w:ascii="Times New Roman" w:eastAsia="Times New Roman" w:hAnsi="Times New Roman"/>
                <w:b/>
                <w:bCs/>
                <w:sz w:val="32"/>
                <w:szCs w:val="32"/>
                <w:lang w:val="sr-Cyrl-RS" w:eastAsia="hr-HR" w:bidi="hr-HR"/>
              </w:rPr>
              <w:t>А</w:t>
            </w:r>
            <w:r w:rsidRPr="00185CC5">
              <w:rPr>
                <w:rFonts w:ascii="Times New Roman" w:eastAsia="Times New Roman" w:hAnsi="Times New Roman"/>
                <w:b/>
                <w:bCs/>
                <w:sz w:val="32"/>
                <w:szCs w:val="32"/>
                <w:lang w:val="sr-Cyrl-RS" w:eastAsia="hr-HR" w:bidi="hr-HR"/>
              </w:rPr>
              <w:t xml:space="preserve"> ДРЖАВНЕ ПОМОЋИ ЗА САНАЦИЈУ, РЕСТРУКТУРИРАЊЕ И/ИЛИ ПРИВРЕМЕНЕ ПОДРШКЕ ЗА РЕСТРУКТУРИРАЊЕ </w:t>
            </w:r>
            <w:bookmarkEnd w:id="0"/>
            <w:bookmarkEnd w:id="1"/>
            <w:r w:rsidRPr="00185CC5">
              <w:rPr>
                <w:rFonts w:ascii="Times New Roman" w:eastAsia="Times New Roman" w:hAnsi="Times New Roman"/>
                <w:b/>
                <w:bCs/>
                <w:sz w:val="32"/>
                <w:szCs w:val="32"/>
                <w:lang w:val="sr-Cyrl-RS" w:eastAsia="hr-HR" w:bidi="hr-HR"/>
              </w:rPr>
              <w:t xml:space="preserve"> - ШЕМА ДРЖАВНЕ ПОМОЋИ</w:t>
            </w:r>
          </w:p>
        </w:tc>
      </w:tr>
    </w:tbl>
    <w:p w14:paraId="67DCC16C" w14:textId="77777777" w:rsidR="00FA6AA9" w:rsidRPr="00185CC5" w:rsidRDefault="00FA6AA9" w:rsidP="00FA6AA9">
      <w:pPr>
        <w:widowControl w:val="0"/>
        <w:spacing w:after="0" w:line="240" w:lineRule="auto"/>
        <w:ind w:right="23"/>
        <w:jc w:val="both"/>
        <w:rPr>
          <w:rFonts w:ascii="Times New Roman" w:hAnsi="Times New Roman"/>
          <w:color w:val="000000"/>
          <w:sz w:val="24"/>
          <w:szCs w:val="24"/>
          <w:lang w:val="sr-Cyrl-RS" w:eastAsia="hr-HR" w:bidi="hr-HR"/>
        </w:rPr>
      </w:pPr>
    </w:p>
    <w:p w14:paraId="4C5D5A92" w14:textId="77777777" w:rsidR="00FA6AA9" w:rsidRPr="00185CC5" w:rsidRDefault="00FA6AA9" w:rsidP="00FA6AA9">
      <w:pPr>
        <w:widowControl w:val="0"/>
        <w:spacing w:after="0" w:line="240" w:lineRule="auto"/>
        <w:ind w:right="23"/>
        <w:jc w:val="both"/>
        <w:rPr>
          <w:rFonts w:ascii="Times New Roman" w:hAnsi="Times New Roman"/>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FA6AA9" w:rsidRPr="00185CC5" w14:paraId="25878104" w14:textId="77777777" w:rsidTr="001628FD">
        <w:trPr>
          <w:trHeight w:val="567"/>
          <w:jc w:val="center"/>
        </w:trPr>
        <w:tc>
          <w:tcPr>
            <w:tcW w:w="9071" w:type="dxa"/>
            <w:shd w:val="clear" w:color="auto" w:fill="D9D9D9"/>
            <w:vAlign w:val="center"/>
          </w:tcPr>
          <w:p w14:paraId="34686F6D" w14:textId="77777777" w:rsidR="00FA6AA9" w:rsidRPr="00185CC5" w:rsidRDefault="00FA6AA9" w:rsidP="00931128">
            <w:pPr>
              <w:widowControl w:val="0"/>
              <w:numPr>
                <w:ilvl w:val="0"/>
                <w:numId w:val="10"/>
              </w:numPr>
              <w:spacing w:after="0" w:line="240" w:lineRule="auto"/>
              <w:ind w:left="426" w:hanging="426"/>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 xml:space="preserve">Врста државне помоћи </w:t>
            </w:r>
          </w:p>
        </w:tc>
      </w:tr>
    </w:tbl>
    <w:p w14:paraId="5A6D36D1" w14:textId="77777777" w:rsidR="00FA6AA9" w:rsidRPr="00185CC5" w:rsidRDefault="00FA6AA9" w:rsidP="00FA6AA9">
      <w:pPr>
        <w:widowControl w:val="0"/>
        <w:spacing w:after="0" w:line="240" w:lineRule="auto"/>
        <w:ind w:left="426" w:right="23"/>
        <w:jc w:val="both"/>
        <w:rPr>
          <w:rFonts w:ascii="Times New Roman" w:eastAsia="Times New Roman" w:hAnsi="Times New Roman"/>
          <w:b/>
          <w:bCs/>
          <w:iCs/>
          <w:sz w:val="24"/>
          <w:szCs w:val="20"/>
          <w:lang w:val="sr-Cyrl-RS" w:eastAsia="hr-HR" w:bidi="hr-HR"/>
        </w:rPr>
      </w:pPr>
    </w:p>
    <w:p w14:paraId="2ADCCAE4" w14:textId="77777777" w:rsidR="00FA6AA9" w:rsidRPr="00185CC5" w:rsidRDefault="00FA6AA9" w:rsidP="00FA6AA9">
      <w:pPr>
        <w:spacing w:after="0" w:line="240" w:lineRule="auto"/>
        <w:ind w:left="426"/>
        <w:contextualSpacing/>
        <w:jc w:val="both"/>
        <w:rPr>
          <w:rFonts w:ascii="Times New Roman" w:hAnsi="Times New Roman"/>
          <w:bCs/>
          <w:sz w:val="24"/>
          <w:szCs w:val="20"/>
          <w:lang w:val="sr-Cyrl-RS" w:eastAsia="hr-HR" w:bidi="hr-HR"/>
        </w:rPr>
      </w:pPr>
      <w:r w:rsidRPr="00185CC5">
        <w:rPr>
          <w:rFonts w:ascii="Times New Roman" w:hAnsi="Times New Roman"/>
          <w:bCs/>
          <w:sz w:val="24"/>
          <w:szCs w:val="20"/>
          <w:lang w:val="sr-Cyrl-RS" w:eastAsia="hr-HR" w:bidi="hr-HR"/>
        </w:rPr>
        <w:t>Шема се односи на:</w:t>
      </w:r>
    </w:p>
    <w:p w14:paraId="736053EF" w14:textId="77777777" w:rsidR="00FA6AA9" w:rsidRPr="00185CC5" w:rsidRDefault="00FA6AA9" w:rsidP="00FA6AA9">
      <w:pPr>
        <w:spacing w:after="0" w:line="240" w:lineRule="auto"/>
        <w:ind w:left="426"/>
        <w:contextualSpacing/>
        <w:jc w:val="both"/>
        <w:rPr>
          <w:rFonts w:ascii="Times New Roman" w:hAnsi="Times New Roman"/>
          <w:b/>
          <w:sz w:val="24"/>
          <w:szCs w:val="20"/>
          <w:lang w:val="sr-Cyrl-RS" w:eastAsia="hr-HR" w:bidi="hr-HR"/>
        </w:rPr>
      </w:pPr>
    </w:p>
    <w:p w14:paraId="5180E020" w14:textId="77777777" w:rsidR="00FA6AA9" w:rsidRPr="00185CC5" w:rsidRDefault="00FA6AA9" w:rsidP="00FA6AA9">
      <w:pPr>
        <w:widowControl w:val="0"/>
        <w:tabs>
          <w:tab w:val="left" w:pos="709"/>
        </w:tabs>
        <w:spacing w:after="0" w:line="240" w:lineRule="auto"/>
        <w:ind w:left="426"/>
        <w:jc w:val="both"/>
        <w:rPr>
          <w:rFonts w:ascii="Times New Roman" w:hAnsi="Times New Roman"/>
          <w:bCs/>
          <w:sz w:val="24"/>
          <w:szCs w:val="24"/>
          <w:lang w:val="sr-Cyrl-RS" w:eastAsia="hr-HR" w:bidi="hr-HR"/>
        </w:rPr>
      </w:pPr>
      <w:r w:rsidRPr="00185CC5">
        <w:rPr>
          <w:rFonts w:ascii="Times New Roman" w:hAnsi="Times New Roman"/>
          <w:color w:val="000000"/>
          <w:sz w:val="24"/>
          <w:szCs w:val="16"/>
          <w:shd w:val="clear" w:color="auto" w:fill="FFFFFF"/>
          <w:lang w:val="sr-Cyrl-RS" w:eastAsia="hr-HR" w:bidi="hr-HR"/>
        </w:rPr>
        <w:t xml:space="preserve">а) државну помоћ за санацију </w:t>
      </w:r>
      <w:r w:rsidRPr="00185CC5">
        <w:rPr>
          <w:rFonts w:ascii="Times New Roman" w:hAnsi="Times New Roman"/>
          <w:b/>
          <w:bCs/>
          <w:sz w:val="16"/>
          <w:szCs w:val="16"/>
          <w:lang w:val="sr-Cyrl-RS" w:eastAsia="hr-HR" w:bidi="hr-HR"/>
        </w:rPr>
        <w:tab/>
      </w:r>
      <w:r w:rsidRPr="00185CC5">
        <w:rPr>
          <w:rFonts w:ascii="Times New Roman" w:hAnsi="Times New Roman"/>
          <w:b/>
          <w:bCs/>
          <w:sz w:val="16"/>
          <w:szCs w:val="16"/>
          <w:lang w:val="sr-Cyrl-RS" w:eastAsia="hr-HR" w:bidi="hr-HR"/>
        </w:rPr>
        <w:tab/>
        <w:t xml:space="preserve">                  </w:t>
      </w:r>
      <w:r w:rsidRPr="00185CC5">
        <w:rPr>
          <w:rFonts w:ascii="Times New Roman" w:hAnsi="Times New Roman"/>
          <w:b/>
          <w:bCs/>
          <w:sz w:val="16"/>
          <w:szCs w:val="16"/>
          <w:lang w:val="sr-Cyrl-RS" w:eastAsia="hr-HR" w:bidi="hr-HR"/>
        </w:rPr>
        <w:tab/>
        <w:t xml:space="preserve">                  </w:t>
      </w:r>
      <w:r w:rsidRPr="00185CC5">
        <w:rPr>
          <w:rFonts w:ascii="Times New Roman" w:hAnsi="Times New Roman"/>
          <w:bCs/>
          <w:sz w:val="24"/>
          <w:szCs w:val="24"/>
          <w:lang w:val="sr-Cyrl-RS" w:eastAsia="hr-HR" w:bidi="hr-HR"/>
        </w:rPr>
        <w:fldChar w:fldCharType="begin">
          <w:ffData>
            <w:name w:val="Check1"/>
            <w:enabled/>
            <w:calcOnExit w:val="0"/>
            <w:checkBox>
              <w:sizeAuto/>
              <w:default w:val="0"/>
            </w:checkBox>
          </w:ffData>
        </w:fldChar>
      </w:r>
      <w:r w:rsidRPr="00185CC5">
        <w:rPr>
          <w:rFonts w:ascii="Times New Roman" w:hAnsi="Times New Roman"/>
          <w:bCs/>
          <w:sz w:val="24"/>
          <w:szCs w:val="24"/>
          <w:lang w:val="sr-Cyrl-RS" w:eastAsia="hr-HR" w:bidi="hr-HR"/>
        </w:rPr>
        <w:instrText xml:space="preserve"> FORMCHECKBOX </w:instrText>
      </w:r>
      <w:r w:rsidR="004B1182">
        <w:rPr>
          <w:rFonts w:ascii="Times New Roman" w:hAnsi="Times New Roman"/>
          <w:bCs/>
          <w:sz w:val="24"/>
          <w:szCs w:val="24"/>
          <w:lang w:val="sr-Cyrl-RS" w:eastAsia="hr-HR" w:bidi="hr-HR"/>
        </w:rPr>
      </w:r>
      <w:r w:rsidR="004B1182">
        <w:rPr>
          <w:rFonts w:ascii="Times New Roman" w:hAnsi="Times New Roman"/>
          <w:bCs/>
          <w:sz w:val="24"/>
          <w:szCs w:val="24"/>
          <w:lang w:val="sr-Cyrl-RS" w:eastAsia="hr-HR" w:bidi="hr-HR"/>
        </w:rPr>
        <w:fldChar w:fldCharType="separate"/>
      </w:r>
      <w:r w:rsidRPr="00185CC5">
        <w:rPr>
          <w:rFonts w:ascii="Times New Roman" w:hAnsi="Times New Roman"/>
          <w:bCs/>
          <w:sz w:val="24"/>
          <w:szCs w:val="24"/>
          <w:lang w:val="sr-Cyrl-RS" w:eastAsia="hr-HR" w:bidi="hr-HR"/>
        </w:rPr>
        <w:fldChar w:fldCharType="end"/>
      </w:r>
    </w:p>
    <w:p w14:paraId="5822FF78" w14:textId="77777777" w:rsidR="00FA6AA9" w:rsidRPr="00185CC5" w:rsidRDefault="00FA6AA9" w:rsidP="00FA6AA9">
      <w:pPr>
        <w:widowControl w:val="0"/>
        <w:tabs>
          <w:tab w:val="left" w:pos="709"/>
        </w:tabs>
        <w:spacing w:after="0" w:line="240" w:lineRule="auto"/>
        <w:ind w:left="426"/>
        <w:jc w:val="both"/>
        <w:rPr>
          <w:rFonts w:ascii="Times New Roman" w:hAnsi="Times New Roman"/>
          <w:bCs/>
          <w:sz w:val="24"/>
          <w:szCs w:val="24"/>
          <w:lang w:val="sr-Cyrl-RS" w:eastAsia="hr-HR" w:bidi="hr-HR"/>
        </w:rPr>
      </w:pPr>
      <w:r w:rsidRPr="00185CC5">
        <w:rPr>
          <w:rFonts w:ascii="Times New Roman" w:hAnsi="Times New Roman"/>
          <w:b/>
          <w:bCs/>
          <w:sz w:val="16"/>
          <w:szCs w:val="16"/>
          <w:lang w:val="sr-Cyrl-RS" w:eastAsia="hr-HR" w:bidi="hr-HR"/>
        </w:rPr>
        <w:tab/>
      </w:r>
    </w:p>
    <w:p w14:paraId="51AF823F" w14:textId="77777777" w:rsidR="00FA6AA9" w:rsidRPr="00185CC5" w:rsidRDefault="00FA6AA9" w:rsidP="00FA6AA9">
      <w:pPr>
        <w:tabs>
          <w:tab w:val="left" w:pos="720"/>
          <w:tab w:val="left" w:pos="1077"/>
          <w:tab w:val="left" w:pos="1440"/>
          <w:tab w:val="left" w:pos="1797"/>
        </w:tabs>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bCs/>
          <w:color w:val="000000"/>
          <w:sz w:val="24"/>
          <w:szCs w:val="16"/>
          <w:shd w:val="clear" w:color="auto" w:fill="FFFFFF"/>
          <w:lang w:val="sr-Cyrl-RS" w:eastAsia="hr-HR" w:bidi="hr-HR"/>
        </w:rPr>
        <w:t>б) државну помоћ за реструктурирање</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tab/>
      </w:r>
      <w:r w:rsidRPr="00185CC5">
        <w:rPr>
          <w:rFonts w:ascii="Times New Roman" w:hAnsi="Times New Roman"/>
          <w:sz w:val="24"/>
          <w:szCs w:val="24"/>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4"/>
          <w:lang w:val="sr-Cyrl-RS" w:eastAsia="hr-HR" w:bidi="hr-HR"/>
        </w:rPr>
        <w:instrText xml:space="preserve"> FORMCHECKBOX </w:instrText>
      </w:r>
      <w:r w:rsidR="004B1182">
        <w:rPr>
          <w:rFonts w:ascii="Times New Roman" w:hAnsi="Times New Roman"/>
          <w:sz w:val="24"/>
          <w:szCs w:val="24"/>
          <w:lang w:val="sr-Cyrl-RS" w:eastAsia="hr-HR" w:bidi="hr-HR"/>
        </w:rPr>
      </w:r>
      <w:r w:rsidR="004B1182">
        <w:rPr>
          <w:rFonts w:ascii="Times New Roman" w:hAnsi="Times New Roman"/>
          <w:sz w:val="24"/>
          <w:szCs w:val="24"/>
          <w:lang w:val="sr-Cyrl-RS" w:eastAsia="hr-HR" w:bidi="hr-HR"/>
        </w:rPr>
        <w:fldChar w:fldCharType="separate"/>
      </w:r>
      <w:r w:rsidRPr="00185CC5">
        <w:rPr>
          <w:rFonts w:ascii="Times New Roman" w:hAnsi="Times New Roman"/>
          <w:sz w:val="24"/>
          <w:szCs w:val="24"/>
          <w:lang w:val="sr-Cyrl-RS" w:eastAsia="hr-HR" w:bidi="hr-HR"/>
        </w:rPr>
        <w:fldChar w:fldCharType="end"/>
      </w:r>
      <w:r w:rsidRPr="00185CC5">
        <w:rPr>
          <w:rFonts w:ascii="Times New Roman" w:hAnsi="Times New Roman"/>
          <w:sz w:val="24"/>
          <w:szCs w:val="20"/>
          <w:lang w:val="sr-Cyrl-RS" w:eastAsia="hr-HR" w:bidi="hr-HR"/>
        </w:rPr>
        <w:tab/>
      </w:r>
    </w:p>
    <w:p w14:paraId="55249B0E" w14:textId="77777777" w:rsidR="00FA6AA9" w:rsidRPr="00185CC5" w:rsidRDefault="00FA6AA9" w:rsidP="00FA6AA9">
      <w:pPr>
        <w:tabs>
          <w:tab w:val="left" w:pos="720"/>
          <w:tab w:val="left" w:pos="1077"/>
          <w:tab w:val="left" w:pos="1440"/>
          <w:tab w:val="left" w:pos="1797"/>
        </w:tabs>
        <w:spacing w:after="0" w:line="240" w:lineRule="auto"/>
        <w:ind w:left="426"/>
        <w:contextualSpacing/>
        <w:jc w:val="both"/>
        <w:rPr>
          <w:rFonts w:ascii="Times New Roman" w:hAnsi="Times New Roman"/>
          <w:sz w:val="24"/>
          <w:szCs w:val="20"/>
          <w:lang w:val="sr-Cyrl-RS" w:eastAsia="hr-HR" w:bidi="hr-HR"/>
        </w:rPr>
      </w:pPr>
    </w:p>
    <w:p w14:paraId="785D3EB3" w14:textId="77777777" w:rsidR="00FA6AA9" w:rsidRPr="00185CC5" w:rsidRDefault="00FA6AA9" w:rsidP="00FA6AA9">
      <w:pPr>
        <w:tabs>
          <w:tab w:val="left" w:pos="720"/>
          <w:tab w:val="left" w:pos="1077"/>
          <w:tab w:val="left" w:pos="1440"/>
          <w:tab w:val="left" w:pos="1797"/>
        </w:tabs>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bCs/>
          <w:color w:val="000000"/>
          <w:sz w:val="24"/>
          <w:szCs w:val="16"/>
          <w:shd w:val="clear" w:color="auto" w:fill="FFFFFF"/>
          <w:lang w:val="sr-Cyrl-RS" w:eastAsia="hr-HR" w:bidi="hr-HR"/>
        </w:rPr>
        <w:t>в) привремену подршку за реструктурирање</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4"/>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4"/>
          <w:lang w:val="sr-Cyrl-RS" w:eastAsia="hr-HR" w:bidi="hr-HR"/>
        </w:rPr>
        <w:instrText xml:space="preserve"> FORMCHECKBOX </w:instrText>
      </w:r>
      <w:r w:rsidR="004B1182">
        <w:rPr>
          <w:rFonts w:ascii="Times New Roman" w:hAnsi="Times New Roman"/>
          <w:sz w:val="24"/>
          <w:szCs w:val="24"/>
          <w:lang w:val="sr-Cyrl-RS" w:eastAsia="hr-HR" w:bidi="hr-HR"/>
        </w:rPr>
      </w:r>
      <w:r w:rsidR="004B1182">
        <w:rPr>
          <w:rFonts w:ascii="Times New Roman" w:hAnsi="Times New Roman"/>
          <w:sz w:val="24"/>
          <w:szCs w:val="24"/>
          <w:lang w:val="sr-Cyrl-RS" w:eastAsia="hr-HR" w:bidi="hr-HR"/>
        </w:rPr>
        <w:fldChar w:fldCharType="separate"/>
      </w:r>
      <w:r w:rsidRPr="00185CC5">
        <w:rPr>
          <w:rFonts w:ascii="Times New Roman" w:hAnsi="Times New Roman"/>
          <w:sz w:val="24"/>
          <w:szCs w:val="24"/>
          <w:lang w:val="sr-Cyrl-RS" w:eastAsia="hr-HR" w:bidi="hr-HR"/>
        </w:rPr>
        <w:fldChar w:fldCharType="end"/>
      </w:r>
      <w:r w:rsidRPr="00185CC5">
        <w:rPr>
          <w:rFonts w:ascii="Times New Roman" w:hAnsi="Times New Roman"/>
          <w:sz w:val="24"/>
          <w:szCs w:val="24"/>
          <w:lang w:val="sr-Cyrl-RS" w:eastAsia="hr-HR" w:bidi="hr-HR"/>
        </w:rPr>
        <w:t xml:space="preserve">     </w:t>
      </w:r>
    </w:p>
    <w:p w14:paraId="2C3B5855" w14:textId="77777777" w:rsidR="00FA6AA9" w:rsidRPr="00185CC5" w:rsidRDefault="00FA6AA9" w:rsidP="00FA6AA9">
      <w:pPr>
        <w:widowControl w:val="0"/>
        <w:spacing w:after="0" w:line="240" w:lineRule="auto"/>
        <w:ind w:left="426" w:right="23"/>
        <w:jc w:val="both"/>
        <w:rPr>
          <w:rFonts w:ascii="Times New Roman" w:hAnsi="Times New Roman"/>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FA6AA9" w:rsidRPr="00185CC5" w14:paraId="70091461" w14:textId="77777777" w:rsidTr="001628FD">
        <w:trPr>
          <w:trHeight w:val="567"/>
          <w:jc w:val="center"/>
        </w:trPr>
        <w:tc>
          <w:tcPr>
            <w:tcW w:w="9071" w:type="dxa"/>
            <w:shd w:val="clear" w:color="auto" w:fill="D9D9D9"/>
            <w:vAlign w:val="center"/>
          </w:tcPr>
          <w:p w14:paraId="7BB87FBB" w14:textId="77777777" w:rsidR="00FA6AA9" w:rsidRPr="00185CC5" w:rsidRDefault="00FA6AA9" w:rsidP="00931128">
            <w:pPr>
              <w:widowControl w:val="0"/>
              <w:numPr>
                <w:ilvl w:val="0"/>
                <w:numId w:val="10"/>
              </w:numPr>
              <w:spacing w:after="0" w:line="240" w:lineRule="auto"/>
              <w:ind w:left="426" w:hanging="426"/>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Подручје примене шеме</w:t>
            </w:r>
          </w:p>
        </w:tc>
      </w:tr>
    </w:tbl>
    <w:p w14:paraId="275FB95D" w14:textId="77777777" w:rsidR="00FA6AA9" w:rsidRPr="00185CC5" w:rsidRDefault="00FA6AA9" w:rsidP="00FA6AA9">
      <w:pPr>
        <w:widowControl w:val="0"/>
        <w:spacing w:after="0" w:line="240" w:lineRule="auto"/>
        <w:ind w:left="426" w:right="23"/>
        <w:jc w:val="both"/>
        <w:rPr>
          <w:rFonts w:ascii="Times New Roman" w:hAnsi="Times New Roman"/>
          <w:b/>
          <w:bCs/>
          <w:iCs/>
          <w:sz w:val="24"/>
          <w:szCs w:val="24"/>
          <w:lang w:val="sr-Cyrl-RS" w:eastAsia="hr-HR" w:bidi="hr-HR"/>
        </w:rPr>
      </w:pPr>
    </w:p>
    <w:p w14:paraId="1E56DC76"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Cs/>
          <w:iCs/>
          <w:sz w:val="24"/>
          <w:szCs w:val="24"/>
          <w:lang w:val="sr-Cyrl-RS" w:eastAsia="hr-HR" w:bidi="hr-HR"/>
        </w:rPr>
      </w:pPr>
      <w:r w:rsidRPr="00185CC5">
        <w:rPr>
          <w:rFonts w:ascii="Times New Roman" w:hAnsi="Times New Roman"/>
          <w:bCs/>
          <w:sz w:val="24"/>
          <w:szCs w:val="20"/>
          <w:lang w:val="sr-Cyrl-RS" w:eastAsia="hr-HR" w:bidi="hr-HR"/>
        </w:rPr>
        <w:t>Да ли је шема ограничена на МСП који испуњавају један од следећих критеријума:</w:t>
      </w:r>
    </w:p>
    <w:p w14:paraId="05544CC6" w14:textId="77777777" w:rsidR="00FA6AA9" w:rsidRPr="00185CC5" w:rsidRDefault="00FA6AA9" w:rsidP="00FA6AA9">
      <w:pPr>
        <w:widowControl w:val="0"/>
        <w:spacing w:after="0" w:line="240" w:lineRule="auto"/>
        <w:ind w:left="426" w:right="23"/>
        <w:jc w:val="both"/>
        <w:rPr>
          <w:rFonts w:ascii="Times New Roman" w:hAnsi="Times New Roman"/>
          <w:bCs/>
          <w:sz w:val="24"/>
          <w:szCs w:val="20"/>
          <w:lang w:val="sr-Cyrl-RS" w:eastAsia="hr-HR" w:bidi="hr-HR"/>
        </w:rPr>
      </w:pPr>
    </w:p>
    <w:p w14:paraId="0E11FA5C"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а) </w:t>
      </w:r>
      <w:r w:rsidRPr="00185CC5">
        <w:rPr>
          <w:rFonts w:ascii="Times New Roman" w:hAnsi="Times New Roman"/>
          <w:color w:val="000000"/>
          <w:sz w:val="24"/>
          <w:szCs w:val="15"/>
          <w:shd w:val="clear" w:color="auto" w:fill="FFFFFF"/>
          <w:lang w:val="sr-Cyrl-RS" w:eastAsia="hr-HR"/>
        </w:rPr>
        <w:t>МСП је друштво са ограниченом одговорношћу, а више од половине његовог уписаног основног капитала је изгубљено због акумулираних губитака?</w:t>
      </w:r>
    </w:p>
    <w:p w14:paraId="62BE5843"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3B4CEF10" w14:textId="77777777" w:rsidR="00FA6AA9" w:rsidRPr="00185CC5" w:rsidRDefault="00FA6AA9" w:rsidP="00FA6AA9">
      <w:pPr>
        <w:tabs>
          <w:tab w:val="left" w:pos="720"/>
          <w:tab w:val="left" w:pos="1077"/>
          <w:tab w:val="left" w:pos="1440"/>
          <w:tab w:val="left" w:pos="1797"/>
        </w:tabs>
        <w:spacing w:before="120" w:after="120" w:line="240" w:lineRule="auto"/>
        <w:ind w:left="426"/>
        <w:contextualSpacing/>
        <w:jc w:val="both"/>
        <w:rPr>
          <w:rFonts w:ascii="Times New Roman" w:eastAsia="Times New Roman" w:hAnsi="Times New Roman"/>
          <w:color w:val="000000"/>
          <w:sz w:val="24"/>
          <w:szCs w:val="24"/>
          <w:shd w:val="clear" w:color="auto" w:fill="FFFFFF"/>
          <w:lang w:val="sr-Cyrl-RS" w:eastAsia="hr-HR"/>
        </w:rPr>
      </w:pPr>
      <w:r w:rsidRPr="00185CC5">
        <w:rPr>
          <w:rFonts w:ascii="Times New Roman" w:hAnsi="Times New Roman"/>
          <w:sz w:val="24"/>
          <w:szCs w:val="20"/>
          <w:lang w:val="sr-Cyrl-RS" w:eastAsia="hr-HR" w:bidi="hr-HR"/>
        </w:rPr>
        <w:t xml:space="preserve">б) </w:t>
      </w:r>
      <w:r w:rsidRPr="00185CC5">
        <w:rPr>
          <w:rFonts w:ascii="Times New Roman" w:eastAsia="Times New Roman" w:hAnsi="Times New Roman"/>
          <w:color w:val="000000"/>
          <w:sz w:val="24"/>
          <w:szCs w:val="15"/>
          <w:shd w:val="clear" w:color="auto" w:fill="FFFFFF"/>
          <w:lang w:val="sr-Cyrl-RS" w:eastAsia="hr-HR"/>
        </w:rPr>
        <w:t>МСП је друштво у којем најмање неколико чланова сноси неограничену одговорност за дугове, а више од половине његовог капитала изгубљено је због акумулираних губитака?</w:t>
      </w:r>
    </w:p>
    <w:p w14:paraId="117C01CC" w14:textId="77777777" w:rsidR="00FA6AA9" w:rsidRPr="00185CC5" w:rsidRDefault="00FA6AA9" w:rsidP="00FA6AA9">
      <w:pPr>
        <w:spacing w:after="0" w:line="240" w:lineRule="auto"/>
        <w:ind w:left="425"/>
        <w:jc w:val="both"/>
        <w:rPr>
          <w:rFonts w:ascii="Times New Roman" w:hAnsi="Times New Roman"/>
          <w:sz w:val="24"/>
          <w:szCs w:val="20"/>
          <w:lang w:val="sr-Cyrl-RS" w:eastAsia="hr-HR" w:bidi="hr-HR"/>
        </w:rPr>
      </w:pPr>
    </w:p>
    <w:p w14:paraId="5D5D9F70" w14:textId="77777777" w:rsidR="00FA6AA9" w:rsidRPr="00185CC5" w:rsidRDefault="00FA6AA9" w:rsidP="00FA6AA9">
      <w:pPr>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6BBA6B98"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в) МСП је друштво над којим се </w:t>
      </w:r>
      <w:r w:rsidRPr="00185CC5">
        <w:rPr>
          <w:rFonts w:ascii="Times New Roman" w:hAnsi="Times New Roman"/>
          <w:color w:val="000000"/>
          <w:sz w:val="24"/>
          <w:szCs w:val="15"/>
          <w:shd w:val="clear" w:color="auto" w:fill="FFFFFF"/>
          <w:lang w:val="sr-Cyrl-RS" w:eastAsia="hr-HR" w:bidi="hr-HR"/>
        </w:rPr>
        <w:t>спроводи стечајни поступак или су испуњени услови у складу са прописом који регулише стечајни поступак да се над њим спроведе стечајни  поступак на захтев повериоца?</w:t>
      </w:r>
    </w:p>
    <w:p w14:paraId="69BE933D"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4F237017" w14:textId="77777777" w:rsidR="00FA6AA9" w:rsidRPr="00185CC5" w:rsidRDefault="00FA6AA9" w:rsidP="00FA6AA9">
      <w:pPr>
        <w:tabs>
          <w:tab w:val="left" w:pos="720"/>
          <w:tab w:val="left" w:pos="1077"/>
          <w:tab w:val="left" w:pos="1440"/>
          <w:tab w:val="left" w:pos="1797"/>
        </w:tabs>
        <w:spacing w:before="120" w:after="120" w:line="240" w:lineRule="auto"/>
        <w:ind w:left="426"/>
        <w:contextualSpacing/>
        <w:jc w:val="both"/>
        <w:rPr>
          <w:rFonts w:ascii="Times New Roman" w:eastAsia="Times New Roman" w:hAnsi="Times New Roman"/>
          <w:bCs/>
          <w:sz w:val="24"/>
          <w:szCs w:val="16"/>
          <w:lang w:val="sr-Cyrl-RS" w:eastAsia="hr-HR"/>
        </w:rPr>
      </w:pPr>
      <w:r w:rsidRPr="00185CC5">
        <w:rPr>
          <w:rFonts w:ascii="Times New Roman" w:hAnsi="Times New Roman"/>
          <w:sz w:val="24"/>
          <w:szCs w:val="20"/>
          <w:lang w:val="sr-Cyrl-RS" w:eastAsia="hr-HR" w:bidi="hr-HR"/>
        </w:rPr>
        <w:t xml:space="preserve">г) МСП је мањи учесник на тржишту у државном власништву код кога је </w:t>
      </w:r>
      <w:r w:rsidRPr="00185CC5">
        <w:rPr>
          <w:rFonts w:ascii="Times New Roman" w:eastAsia="Times New Roman" w:hAnsi="Times New Roman"/>
          <w:bCs/>
          <w:sz w:val="24"/>
          <w:szCs w:val="16"/>
          <w:lang w:val="sr-Cyrl-RS" w:eastAsia="hr-HR"/>
        </w:rPr>
        <w:t>у току последње две године однос књиговодственог дуга и власничког капитала учесника на тржишту био већи од 7,5 и ЕБИТДА коефицијент покрића камата био нижи од 1,0?</w:t>
      </w:r>
    </w:p>
    <w:p w14:paraId="1D8FEF89"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2FE4929C"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Cs/>
          <w:iCs/>
          <w:sz w:val="24"/>
          <w:szCs w:val="24"/>
          <w:lang w:val="sr-Cyrl-RS" w:eastAsia="hr-HR" w:bidi="hr-HR"/>
        </w:rPr>
      </w:pPr>
      <w:r w:rsidRPr="00185CC5">
        <w:rPr>
          <w:rFonts w:ascii="Times New Roman" w:hAnsi="Times New Roman"/>
          <w:sz w:val="24"/>
          <w:szCs w:val="20"/>
          <w:lang w:val="sr-Cyrl-RS" w:eastAsia="hr-HR" w:bidi="hr-HR"/>
        </w:rPr>
        <w:t>Да ли је шемом предвиђена државна помоћ за санацију и/или привремена подршка за реструктурирање за МСП који не представљају учеснике на тржишту у тешкоћама, већ се само због изузетних и непредвиђених околности суочавају с озбиљним проблемима ликвидности?</w:t>
      </w:r>
    </w:p>
    <w:p w14:paraId="6ED9464F" w14:textId="77777777" w:rsidR="00FA6AA9" w:rsidRPr="00185CC5" w:rsidRDefault="00FA6AA9" w:rsidP="00FA6AA9">
      <w:pPr>
        <w:widowControl w:val="0"/>
        <w:spacing w:after="0" w:line="240" w:lineRule="auto"/>
        <w:ind w:left="426" w:right="23"/>
        <w:jc w:val="both"/>
        <w:rPr>
          <w:rFonts w:ascii="Times New Roman" w:hAnsi="Times New Roman"/>
          <w:sz w:val="24"/>
          <w:szCs w:val="20"/>
          <w:lang w:val="sr-Cyrl-RS" w:eastAsia="hr-HR" w:bidi="hr-HR"/>
        </w:rPr>
      </w:pPr>
    </w:p>
    <w:p w14:paraId="206B2429" w14:textId="77777777" w:rsidR="00FA6AA9" w:rsidRPr="00185CC5" w:rsidRDefault="00FA6AA9" w:rsidP="00FA6AA9">
      <w:pPr>
        <w:spacing w:after="100" w:afterAutospacing="1" w:line="240" w:lineRule="auto"/>
        <w:ind w:left="2977"/>
        <w:rPr>
          <w:rFonts w:ascii="Times New Roman" w:hAnsi="Times New Roman"/>
          <w:b/>
          <w:sz w:val="24"/>
          <w:szCs w:val="20"/>
          <w:lang w:val="sr-Cyrl-RS" w:eastAsia="hr-HR" w:bidi="hr-HR"/>
        </w:rPr>
      </w:pPr>
      <w:r w:rsidRPr="00185CC5">
        <w:rPr>
          <w:rFonts w:ascii="Times New Roman" w:hAnsi="Times New Roman"/>
          <w:b/>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b/>
          <w:sz w:val="24"/>
          <w:szCs w:val="20"/>
          <w:lang w:val="sr-Cyrl-RS" w:eastAsia="hr-HR" w:bidi="hr-HR"/>
        </w:rPr>
        <w:instrText xml:space="preserve"> FORMCHECKBOX </w:instrText>
      </w:r>
      <w:r w:rsidR="004B1182">
        <w:rPr>
          <w:rFonts w:ascii="Times New Roman" w:hAnsi="Times New Roman"/>
          <w:b/>
          <w:sz w:val="24"/>
          <w:szCs w:val="20"/>
          <w:lang w:val="sr-Cyrl-RS" w:eastAsia="hr-HR" w:bidi="hr-HR"/>
        </w:rPr>
      </w:r>
      <w:r w:rsidR="004B1182">
        <w:rPr>
          <w:rFonts w:ascii="Times New Roman" w:hAnsi="Times New Roman"/>
          <w:b/>
          <w:sz w:val="24"/>
          <w:szCs w:val="20"/>
          <w:lang w:val="sr-Cyrl-RS" w:eastAsia="hr-HR" w:bidi="hr-HR"/>
        </w:rPr>
        <w:fldChar w:fldCharType="separate"/>
      </w:r>
      <w:r w:rsidRPr="00185CC5">
        <w:rPr>
          <w:rFonts w:ascii="Times New Roman" w:hAnsi="Times New Roman"/>
          <w:b/>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b/>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b/>
          <w:sz w:val="24"/>
          <w:szCs w:val="20"/>
          <w:lang w:val="sr-Cyrl-RS" w:eastAsia="hr-HR" w:bidi="hr-HR"/>
        </w:rPr>
        <w:instrText xml:space="preserve"> FORMCHECKBOX </w:instrText>
      </w:r>
      <w:r w:rsidR="004B1182">
        <w:rPr>
          <w:rFonts w:ascii="Times New Roman" w:hAnsi="Times New Roman"/>
          <w:b/>
          <w:sz w:val="24"/>
          <w:szCs w:val="20"/>
          <w:lang w:val="sr-Cyrl-RS" w:eastAsia="hr-HR" w:bidi="hr-HR"/>
        </w:rPr>
      </w:r>
      <w:r w:rsidR="004B1182">
        <w:rPr>
          <w:rFonts w:ascii="Times New Roman" w:hAnsi="Times New Roman"/>
          <w:b/>
          <w:sz w:val="24"/>
          <w:szCs w:val="20"/>
          <w:lang w:val="sr-Cyrl-RS" w:eastAsia="hr-HR" w:bidi="hr-HR"/>
        </w:rPr>
        <w:fldChar w:fldCharType="separate"/>
      </w:r>
      <w:r w:rsidRPr="00185CC5">
        <w:rPr>
          <w:rFonts w:ascii="Times New Roman" w:hAnsi="Times New Roman"/>
          <w:b/>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4956FC41" w14:textId="77777777" w:rsidR="00FA6AA9" w:rsidRPr="00185CC5" w:rsidRDefault="00FA6AA9" w:rsidP="00FA6AA9">
      <w:pPr>
        <w:widowControl w:val="0"/>
        <w:spacing w:after="0" w:line="240" w:lineRule="auto"/>
        <w:ind w:left="426" w:right="23"/>
        <w:jc w:val="both"/>
        <w:rPr>
          <w:rFonts w:ascii="Times New Roman" w:hAnsi="Times New Roman"/>
          <w:bCs/>
          <w:iCs/>
          <w:sz w:val="24"/>
          <w:szCs w:val="24"/>
          <w:lang w:val="sr-Cyrl-RS" w:eastAsia="hr-HR" w:bidi="hr-HR"/>
        </w:rPr>
      </w:pPr>
    </w:p>
    <w:p w14:paraId="29182EC5" w14:textId="2C931BF6" w:rsidR="00FA6AA9" w:rsidRPr="00185CC5" w:rsidRDefault="00FA6AA9" w:rsidP="00931128">
      <w:pPr>
        <w:widowControl w:val="0"/>
        <w:numPr>
          <w:ilvl w:val="1"/>
          <w:numId w:val="10"/>
        </w:numPr>
        <w:spacing w:after="0" w:line="240" w:lineRule="auto"/>
        <w:ind w:left="426" w:right="23"/>
        <w:jc w:val="both"/>
        <w:rPr>
          <w:rFonts w:ascii="Times New Roman" w:hAnsi="Times New Roman"/>
          <w:bCs/>
          <w:iCs/>
          <w:sz w:val="24"/>
          <w:szCs w:val="24"/>
          <w:lang w:val="sr-Cyrl-RS" w:eastAsia="hr-HR" w:bidi="hr-HR"/>
        </w:rPr>
      </w:pPr>
      <w:r w:rsidRPr="00185CC5">
        <w:rPr>
          <w:rFonts w:ascii="Times New Roman" w:hAnsi="Times New Roman"/>
          <w:sz w:val="24"/>
          <w:szCs w:val="20"/>
          <w:lang w:val="sr-Cyrl-RS" w:eastAsia="hr-HR" w:bidi="hr-HR"/>
        </w:rPr>
        <w:t>Ако је одговор на претходно питање потврдан, објасните како ће се оценити да ли се МСП суочава са проблемима ликвидности и какве ће се околности сматрати изузетним и непредвиђеним</w:t>
      </w:r>
      <w:r w:rsidR="00722E39">
        <w:rPr>
          <w:rFonts w:ascii="Times New Roman" w:hAnsi="Times New Roman"/>
          <w:sz w:val="24"/>
          <w:szCs w:val="20"/>
          <w:lang w:val="sr-Cyrl-RS" w:eastAsia="hr-HR" w:bidi="hr-HR"/>
        </w:rPr>
        <w:t>:</w:t>
      </w:r>
    </w:p>
    <w:p w14:paraId="1FC6F749" w14:textId="77777777" w:rsidR="00FA6AA9" w:rsidRPr="00185CC5" w:rsidRDefault="00FA6AA9" w:rsidP="00FA6AA9">
      <w:pPr>
        <w:widowControl w:val="0"/>
        <w:spacing w:after="0" w:line="240" w:lineRule="auto"/>
        <w:ind w:left="426" w:right="23"/>
        <w:jc w:val="both"/>
        <w:rPr>
          <w:rFonts w:ascii="Times New Roman" w:hAnsi="Times New Roman"/>
          <w:sz w:val="24"/>
          <w:szCs w:val="20"/>
          <w:lang w:val="sr-Cyrl-RS" w:eastAsia="hr-HR" w:bidi="hr-HR"/>
        </w:rPr>
      </w:pPr>
    </w:p>
    <w:p w14:paraId="2F097C72"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19F7DB7C"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p>
    <w:p w14:paraId="54ABF51E"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w:t>
      </w:r>
    </w:p>
    <w:p w14:paraId="63E76E44" w14:textId="77777777" w:rsidR="00FA6AA9" w:rsidRPr="00185CC5" w:rsidRDefault="00FA6AA9" w:rsidP="00FA6AA9">
      <w:pPr>
        <w:widowControl w:val="0"/>
        <w:spacing w:after="0" w:line="240" w:lineRule="auto"/>
        <w:ind w:right="23"/>
        <w:jc w:val="both"/>
        <w:rPr>
          <w:rFonts w:ascii="Times New Roman" w:hAnsi="Times New Roman"/>
          <w:bCs/>
          <w:iCs/>
          <w:sz w:val="24"/>
          <w:szCs w:val="24"/>
          <w:lang w:val="sr-Cyrl-RS" w:eastAsia="hr-HR" w:bidi="hr-HR"/>
        </w:rPr>
      </w:pPr>
    </w:p>
    <w:p w14:paraId="407E15E6"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Cs/>
          <w:iCs/>
          <w:sz w:val="24"/>
          <w:szCs w:val="24"/>
          <w:lang w:val="sr-Cyrl-RS" w:eastAsia="hr-HR" w:bidi="hr-HR"/>
        </w:rPr>
      </w:pPr>
      <w:r w:rsidRPr="00185CC5">
        <w:rPr>
          <w:rFonts w:ascii="Times New Roman" w:hAnsi="Times New Roman"/>
          <w:bCs/>
          <w:sz w:val="24"/>
          <w:szCs w:val="20"/>
          <w:lang w:val="sr-Cyrl-RS" w:eastAsia="hr-HR" w:bidi="hr-HR"/>
        </w:rPr>
        <w:t>Да  ли се шема примењује на новоосноване МСП?</w:t>
      </w:r>
    </w:p>
    <w:p w14:paraId="401AE14F" w14:textId="77777777" w:rsidR="00FA6AA9" w:rsidRPr="00185CC5" w:rsidRDefault="00FA6AA9" w:rsidP="00FA6AA9">
      <w:pPr>
        <w:widowControl w:val="0"/>
        <w:spacing w:after="0" w:line="240" w:lineRule="auto"/>
        <w:ind w:left="426" w:right="23"/>
        <w:jc w:val="both"/>
        <w:rPr>
          <w:rFonts w:ascii="Times New Roman" w:hAnsi="Times New Roman"/>
          <w:bCs/>
          <w:sz w:val="24"/>
          <w:szCs w:val="20"/>
          <w:lang w:val="sr-Cyrl-RS" w:eastAsia="hr-HR" w:bidi="hr-HR"/>
        </w:rPr>
      </w:pPr>
    </w:p>
    <w:p w14:paraId="62427BD9" w14:textId="77777777" w:rsidR="00FA6AA9" w:rsidRPr="00185CC5" w:rsidRDefault="00FA6AA9" w:rsidP="00FA6AA9">
      <w:pPr>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2B96201B" w14:textId="77777777" w:rsidR="00FA6AA9" w:rsidRPr="00185CC5" w:rsidRDefault="00FA6AA9" w:rsidP="00FA6AA9">
      <w:pPr>
        <w:widowControl w:val="0"/>
        <w:spacing w:after="0" w:line="240" w:lineRule="auto"/>
        <w:ind w:left="426" w:right="23"/>
        <w:jc w:val="both"/>
        <w:rPr>
          <w:rFonts w:ascii="Times New Roman" w:hAnsi="Times New Roman"/>
          <w:bCs/>
          <w:iCs/>
          <w:sz w:val="24"/>
          <w:szCs w:val="24"/>
          <w:lang w:val="sr-Cyrl-RS" w:eastAsia="hr-HR" w:bidi="hr-HR"/>
        </w:rPr>
      </w:pPr>
    </w:p>
    <w:p w14:paraId="395A7158"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Cs/>
          <w:iCs/>
          <w:sz w:val="24"/>
          <w:szCs w:val="24"/>
          <w:lang w:val="sr-Cyrl-RS" w:eastAsia="hr-HR" w:bidi="hr-HR"/>
        </w:rPr>
      </w:pPr>
      <w:r w:rsidRPr="00185CC5">
        <w:rPr>
          <w:rFonts w:ascii="Times New Roman" w:hAnsi="Times New Roman"/>
          <w:bCs/>
          <w:sz w:val="24"/>
          <w:szCs w:val="20"/>
          <w:lang w:val="sr-Cyrl-RS" w:eastAsia="hr-HR" w:bidi="hr-HR"/>
        </w:rPr>
        <w:t>Да ли се шема примењује на МСП који послују у следећим секторима:</w:t>
      </w:r>
    </w:p>
    <w:p w14:paraId="5DBB0606" w14:textId="77777777" w:rsidR="00FA6AA9" w:rsidRPr="00185CC5" w:rsidRDefault="00FA6AA9" w:rsidP="00FA6AA9">
      <w:pPr>
        <w:widowControl w:val="0"/>
        <w:spacing w:after="0" w:line="240" w:lineRule="auto"/>
        <w:ind w:left="426" w:right="23"/>
        <w:jc w:val="both"/>
        <w:rPr>
          <w:rFonts w:ascii="Times New Roman" w:hAnsi="Times New Roman"/>
          <w:bCs/>
          <w:sz w:val="24"/>
          <w:szCs w:val="20"/>
          <w:lang w:val="sr-Cyrl-RS" w:eastAsia="hr-HR" w:bidi="hr-HR"/>
        </w:rPr>
      </w:pPr>
    </w:p>
    <w:p w14:paraId="6AE2F1D6" w14:textId="77777777" w:rsidR="00FA6AA9" w:rsidRPr="00185CC5" w:rsidRDefault="00FA6AA9" w:rsidP="00FA6AA9">
      <w:pPr>
        <w:tabs>
          <w:tab w:val="left" w:pos="5387"/>
        </w:tabs>
        <w:spacing w:after="0" w:line="240" w:lineRule="auto"/>
        <w:ind w:left="426"/>
        <w:contextualSpacing/>
        <w:jc w:val="both"/>
        <w:rPr>
          <w:rFonts w:ascii="Times New Roman" w:eastAsia="Times New Roman" w:hAnsi="Times New Roman"/>
          <w:sz w:val="24"/>
          <w:szCs w:val="20"/>
          <w:lang w:val="sr-Cyrl-RS" w:eastAsia="hr-HR"/>
        </w:rPr>
      </w:pPr>
      <w:r w:rsidRPr="00185CC5">
        <w:rPr>
          <w:rFonts w:ascii="Times New Roman" w:eastAsia="Times New Roman" w:hAnsi="Times New Roman"/>
          <w:sz w:val="24"/>
          <w:szCs w:val="20"/>
          <w:lang w:val="sr-Cyrl-RS" w:eastAsia="hr-HR"/>
        </w:rPr>
        <w:t>а) сектору угља:</w:t>
      </w:r>
      <w:r w:rsidRPr="00185CC5">
        <w:rPr>
          <w:rFonts w:ascii="Times New Roman" w:eastAsia="Times New Roman" w:hAnsi="Times New Roman"/>
          <w:sz w:val="24"/>
          <w:szCs w:val="20"/>
          <w:lang w:val="sr-Cyrl-RS" w:eastAsia="hr-HR"/>
        </w:rPr>
        <w:tab/>
      </w:r>
      <w:r w:rsidRPr="00185CC5">
        <w:rPr>
          <w:rFonts w:ascii="Times New Roman" w:eastAsia="Times New Roman" w:hAnsi="Times New Roman"/>
          <w:sz w:val="24"/>
          <w:szCs w:val="20"/>
          <w:lang w:val="sr-Cyrl-RS" w:eastAsia="hr-HR"/>
        </w:rPr>
        <w:fldChar w:fldCharType="begin">
          <w:ffData>
            <w:name w:val="Check1"/>
            <w:enabled/>
            <w:calcOnExit w:val="0"/>
            <w:checkBox>
              <w:sizeAuto/>
              <w:default w:val="0"/>
            </w:checkBox>
          </w:ffData>
        </w:fldChar>
      </w:r>
      <w:r w:rsidRPr="00185CC5">
        <w:rPr>
          <w:rFonts w:ascii="Times New Roman" w:eastAsia="Times New Roman" w:hAnsi="Times New Roman"/>
          <w:sz w:val="24"/>
          <w:szCs w:val="20"/>
          <w:lang w:val="sr-Cyrl-RS" w:eastAsia="hr-HR"/>
        </w:rPr>
        <w:instrText xml:space="preserve"> FORMCHECKBOX </w:instrText>
      </w:r>
      <w:r w:rsidR="004B1182">
        <w:rPr>
          <w:rFonts w:ascii="Times New Roman" w:eastAsia="Times New Roman" w:hAnsi="Times New Roman"/>
          <w:sz w:val="24"/>
          <w:szCs w:val="20"/>
          <w:lang w:val="sr-Cyrl-RS" w:eastAsia="hr-HR"/>
        </w:rPr>
      </w:r>
      <w:r w:rsidR="004B1182">
        <w:rPr>
          <w:rFonts w:ascii="Times New Roman" w:eastAsia="Times New Roman" w:hAnsi="Times New Roman"/>
          <w:sz w:val="24"/>
          <w:szCs w:val="20"/>
          <w:lang w:val="sr-Cyrl-RS" w:eastAsia="hr-HR"/>
        </w:rPr>
        <w:fldChar w:fldCharType="separate"/>
      </w:r>
      <w:r w:rsidRPr="00185CC5">
        <w:rPr>
          <w:rFonts w:ascii="Times New Roman" w:eastAsia="Times New Roman" w:hAnsi="Times New Roman"/>
          <w:sz w:val="24"/>
          <w:szCs w:val="20"/>
          <w:lang w:val="sr-Cyrl-RS" w:eastAsia="hr-HR"/>
        </w:rPr>
        <w:fldChar w:fldCharType="end"/>
      </w:r>
      <w:r w:rsidRPr="00185CC5">
        <w:rPr>
          <w:rFonts w:ascii="Times New Roman" w:eastAsia="Times New Roman" w:hAnsi="Times New Roman"/>
          <w:sz w:val="24"/>
          <w:szCs w:val="20"/>
          <w:lang w:val="sr-Cyrl-RS" w:eastAsia="hr-HR"/>
        </w:rPr>
        <w:tab/>
        <w:t xml:space="preserve">да </w:t>
      </w:r>
      <w:r w:rsidRPr="00185CC5">
        <w:rPr>
          <w:rFonts w:ascii="Times New Roman" w:eastAsia="Times New Roman" w:hAnsi="Times New Roman"/>
          <w:sz w:val="24"/>
          <w:szCs w:val="20"/>
          <w:lang w:val="sr-Cyrl-RS" w:eastAsia="hr-HR"/>
        </w:rPr>
        <w:tab/>
      </w:r>
      <w:r w:rsidRPr="00185CC5">
        <w:rPr>
          <w:rFonts w:ascii="Times New Roman" w:eastAsia="Times New Roman" w:hAnsi="Times New Roman"/>
          <w:sz w:val="24"/>
          <w:szCs w:val="20"/>
          <w:lang w:val="sr-Cyrl-RS" w:eastAsia="hr-HR"/>
        </w:rPr>
        <w:tab/>
        <w:t xml:space="preserve"> </w:t>
      </w:r>
      <w:r w:rsidRPr="00185CC5">
        <w:rPr>
          <w:rFonts w:ascii="Times New Roman" w:eastAsia="Times New Roman" w:hAnsi="Times New Roman"/>
          <w:sz w:val="24"/>
          <w:szCs w:val="20"/>
          <w:lang w:val="sr-Cyrl-RS" w:eastAsia="hr-HR"/>
        </w:rPr>
        <w:fldChar w:fldCharType="begin">
          <w:ffData>
            <w:name w:val="Check1"/>
            <w:enabled/>
            <w:calcOnExit w:val="0"/>
            <w:checkBox>
              <w:sizeAuto/>
              <w:default w:val="0"/>
            </w:checkBox>
          </w:ffData>
        </w:fldChar>
      </w:r>
      <w:r w:rsidRPr="00185CC5">
        <w:rPr>
          <w:rFonts w:ascii="Times New Roman" w:eastAsia="Times New Roman" w:hAnsi="Times New Roman"/>
          <w:sz w:val="24"/>
          <w:szCs w:val="20"/>
          <w:lang w:val="sr-Cyrl-RS" w:eastAsia="hr-HR"/>
        </w:rPr>
        <w:instrText xml:space="preserve"> FORMCHECKBOX </w:instrText>
      </w:r>
      <w:r w:rsidR="004B1182">
        <w:rPr>
          <w:rFonts w:ascii="Times New Roman" w:eastAsia="Times New Roman" w:hAnsi="Times New Roman"/>
          <w:sz w:val="24"/>
          <w:szCs w:val="20"/>
          <w:lang w:val="sr-Cyrl-RS" w:eastAsia="hr-HR"/>
        </w:rPr>
      </w:r>
      <w:r w:rsidR="004B1182">
        <w:rPr>
          <w:rFonts w:ascii="Times New Roman" w:eastAsia="Times New Roman" w:hAnsi="Times New Roman"/>
          <w:sz w:val="24"/>
          <w:szCs w:val="20"/>
          <w:lang w:val="sr-Cyrl-RS" w:eastAsia="hr-HR"/>
        </w:rPr>
        <w:fldChar w:fldCharType="separate"/>
      </w:r>
      <w:r w:rsidRPr="00185CC5">
        <w:rPr>
          <w:rFonts w:ascii="Times New Roman" w:eastAsia="Times New Roman" w:hAnsi="Times New Roman"/>
          <w:sz w:val="24"/>
          <w:szCs w:val="20"/>
          <w:lang w:val="sr-Cyrl-RS" w:eastAsia="hr-HR"/>
        </w:rPr>
        <w:fldChar w:fldCharType="end"/>
      </w:r>
      <w:r w:rsidRPr="00185CC5">
        <w:rPr>
          <w:rFonts w:ascii="Times New Roman" w:eastAsia="Times New Roman" w:hAnsi="Times New Roman"/>
          <w:sz w:val="24"/>
          <w:szCs w:val="20"/>
          <w:lang w:val="sr-Cyrl-RS" w:eastAsia="hr-HR"/>
        </w:rPr>
        <w:tab/>
        <w:t>не</w:t>
      </w:r>
    </w:p>
    <w:p w14:paraId="1F64A0E5" w14:textId="77777777" w:rsidR="00FA6AA9" w:rsidRPr="00185CC5" w:rsidRDefault="00FA6AA9" w:rsidP="00FA6AA9">
      <w:pPr>
        <w:spacing w:after="0" w:line="240" w:lineRule="auto"/>
        <w:ind w:left="426"/>
        <w:contextualSpacing/>
        <w:jc w:val="both"/>
        <w:rPr>
          <w:rFonts w:ascii="Times New Roman" w:eastAsia="Times New Roman" w:hAnsi="Times New Roman"/>
          <w:sz w:val="24"/>
          <w:szCs w:val="20"/>
          <w:lang w:val="sr-Cyrl-RS" w:eastAsia="hr-HR"/>
        </w:rPr>
      </w:pPr>
      <w:r w:rsidRPr="00185CC5">
        <w:rPr>
          <w:rFonts w:ascii="Times New Roman" w:eastAsia="Times New Roman" w:hAnsi="Times New Roman"/>
          <w:sz w:val="24"/>
          <w:szCs w:val="20"/>
          <w:lang w:val="sr-Cyrl-RS" w:eastAsia="hr-HR"/>
        </w:rPr>
        <w:tab/>
      </w:r>
    </w:p>
    <w:p w14:paraId="727D384C" w14:textId="77777777" w:rsidR="00FA6AA9" w:rsidRPr="00185CC5" w:rsidRDefault="00FA6AA9" w:rsidP="00FA6AA9">
      <w:pPr>
        <w:tabs>
          <w:tab w:val="left" w:pos="5812"/>
        </w:tabs>
        <w:spacing w:after="0" w:line="240" w:lineRule="auto"/>
        <w:ind w:left="426"/>
        <w:contextualSpacing/>
        <w:jc w:val="both"/>
        <w:rPr>
          <w:rFonts w:ascii="Times New Roman" w:eastAsia="Times New Roman" w:hAnsi="Times New Roman"/>
          <w:sz w:val="24"/>
          <w:szCs w:val="20"/>
          <w:lang w:val="sr-Cyrl-RS" w:eastAsia="hr-HR"/>
        </w:rPr>
      </w:pPr>
      <w:r w:rsidRPr="00185CC5">
        <w:rPr>
          <w:rFonts w:ascii="Times New Roman" w:eastAsia="Times New Roman" w:hAnsi="Times New Roman"/>
          <w:sz w:val="24"/>
          <w:szCs w:val="20"/>
          <w:lang w:val="sr-Cyrl-RS" w:eastAsia="hr-HR"/>
        </w:rPr>
        <w:t xml:space="preserve">б) сектору челика:                                                   </w:t>
      </w:r>
      <w:r w:rsidRPr="00185CC5">
        <w:rPr>
          <w:rFonts w:ascii="Times New Roman" w:eastAsia="Times New Roman" w:hAnsi="Times New Roman"/>
          <w:sz w:val="24"/>
          <w:szCs w:val="20"/>
          <w:lang w:val="sr-Cyrl-RS" w:eastAsia="hr-HR"/>
        </w:rPr>
        <w:fldChar w:fldCharType="begin">
          <w:ffData>
            <w:name w:val="Check1"/>
            <w:enabled/>
            <w:calcOnExit w:val="0"/>
            <w:checkBox>
              <w:sizeAuto/>
              <w:default w:val="0"/>
            </w:checkBox>
          </w:ffData>
        </w:fldChar>
      </w:r>
      <w:r w:rsidRPr="00185CC5">
        <w:rPr>
          <w:rFonts w:ascii="Times New Roman" w:eastAsia="Times New Roman" w:hAnsi="Times New Roman"/>
          <w:sz w:val="24"/>
          <w:szCs w:val="20"/>
          <w:lang w:val="sr-Cyrl-RS" w:eastAsia="hr-HR"/>
        </w:rPr>
        <w:instrText xml:space="preserve"> FORMCHECKBOX </w:instrText>
      </w:r>
      <w:r w:rsidR="004B1182">
        <w:rPr>
          <w:rFonts w:ascii="Times New Roman" w:eastAsia="Times New Roman" w:hAnsi="Times New Roman"/>
          <w:sz w:val="24"/>
          <w:szCs w:val="20"/>
          <w:lang w:val="sr-Cyrl-RS" w:eastAsia="hr-HR"/>
        </w:rPr>
      </w:r>
      <w:r w:rsidR="004B1182">
        <w:rPr>
          <w:rFonts w:ascii="Times New Roman" w:eastAsia="Times New Roman" w:hAnsi="Times New Roman"/>
          <w:sz w:val="24"/>
          <w:szCs w:val="20"/>
          <w:lang w:val="sr-Cyrl-RS" w:eastAsia="hr-HR"/>
        </w:rPr>
        <w:fldChar w:fldCharType="separate"/>
      </w:r>
      <w:r w:rsidRPr="00185CC5">
        <w:rPr>
          <w:rFonts w:ascii="Times New Roman" w:eastAsia="Times New Roman" w:hAnsi="Times New Roman"/>
          <w:sz w:val="24"/>
          <w:szCs w:val="20"/>
          <w:lang w:val="sr-Cyrl-RS" w:eastAsia="hr-HR"/>
        </w:rPr>
        <w:fldChar w:fldCharType="end"/>
      </w:r>
      <w:r w:rsidRPr="00185CC5">
        <w:rPr>
          <w:rFonts w:ascii="Times New Roman" w:eastAsia="Times New Roman" w:hAnsi="Times New Roman"/>
          <w:sz w:val="24"/>
          <w:szCs w:val="20"/>
          <w:lang w:val="sr-Cyrl-RS" w:eastAsia="hr-HR"/>
        </w:rPr>
        <w:tab/>
        <w:t xml:space="preserve">да </w:t>
      </w:r>
      <w:r w:rsidRPr="00185CC5">
        <w:rPr>
          <w:rFonts w:ascii="Times New Roman" w:eastAsia="Times New Roman" w:hAnsi="Times New Roman"/>
          <w:sz w:val="24"/>
          <w:szCs w:val="20"/>
          <w:lang w:val="sr-Cyrl-RS" w:eastAsia="hr-HR"/>
        </w:rPr>
        <w:tab/>
      </w:r>
      <w:r w:rsidRPr="00185CC5">
        <w:rPr>
          <w:rFonts w:ascii="Times New Roman" w:eastAsia="Times New Roman" w:hAnsi="Times New Roman"/>
          <w:sz w:val="24"/>
          <w:szCs w:val="20"/>
          <w:lang w:val="sr-Cyrl-RS" w:eastAsia="hr-HR"/>
        </w:rPr>
        <w:tab/>
        <w:t xml:space="preserve"> </w:t>
      </w:r>
      <w:r w:rsidRPr="00185CC5">
        <w:rPr>
          <w:rFonts w:ascii="Times New Roman" w:eastAsia="Times New Roman" w:hAnsi="Times New Roman"/>
          <w:sz w:val="24"/>
          <w:szCs w:val="20"/>
          <w:lang w:val="sr-Cyrl-RS" w:eastAsia="hr-HR"/>
        </w:rPr>
        <w:fldChar w:fldCharType="begin">
          <w:ffData>
            <w:name w:val="Check1"/>
            <w:enabled/>
            <w:calcOnExit w:val="0"/>
            <w:checkBox>
              <w:sizeAuto/>
              <w:default w:val="0"/>
            </w:checkBox>
          </w:ffData>
        </w:fldChar>
      </w:r>
      <w:r w:rsidRPr="00185CC5">
        <w:rPr>
          <w:rFonts w:ascii="Times New Roman" w:eastAsia="Times New Roman" w:hAnsi="Times New Roman"/>
          <w:sz w:val="24"/>
          <w:szCs w:val="20"/>
          <w:lang w:val="sr-Cyrl-RS" w:eastAsia="hr-HR"/>
        </w:rPr>
        <w:instrText xml:space="preserve"> FORMCHECKBOX </w:instrText>
      </w:r>
      <w:r w:rsidR="004B1182">
        <w:rPr>
          <w:rFonts w:ascii="Times New Roman" w:eastAsia="Times New Roman" w:hAnsi="Times New Roman"/>
          <w:sz w:val="24"/>
          <w:szCs w:val="20"/>
          <w:lang w:val="sr-Cyrl-RS" w:eastAsia="hr-HR"/>
        </w:rPr>
      </w:r>
      <w:r w:rsidR="004B1182">
        <w:rPr>
          <w:rFonts w:ascii="Times New Roman" w:eastAsia="Times New Roman" w:hAnsi="Times New Roman"/>
          <w:sz w:val="24"/>
          <w:szCs w:val="20"/>
          <w:lang w:val="sr-Cyrl-RS" w:eastAsia="hr-HR"/>
        </w:rPr>
        <w:fldChar w:fldCharType="separate"/>
      </w:r>
      <w:r w:rsidRPr="00185CC5">
        <w:rPr>
          <w:rFonts w:ascii="Times New Roman" w:eastAsia="Times New Roman" w:hAnsi="Times New Roman"/>
          <w:sz w:val="24"/>
          <w:szCs w:val="20"/>
          <w:lang w:val="sr-Cyrl-RS" w:eastAsia="hr-HR"/>
        </w:rPr>
        <w:fldChar w:fldCharType="end"/>
      </w:r>
      <w:r w:rsidRPr="00185CC5">
        <w:rPr>
          <w:rFonts w:ascii="Times New Roman" w:eastAsia="Times New Roman" w:hAnsi="Times New Roman"/>
          <w:sz w:val="24"/>
          <w:szCs w:val="20"/>
          <w:lang w:val="sr-Cyrl-RS" w:eastAsia="hr-HR"/>
        </w:rPr>
        <w:tab/>
        <w:t>не</w:t>
      </w:r>
    </w:p>
    <w:p w14:paraId="48E5A3E9" w14:textId="77777777" w:rsidR="00FA6AA9" w:rsidRPr="00185CC5" w:rsidRDefault="00FA6AA9" w:rsidP="00FA6AA9">
      <w:pPr>
        <w:spacing w:after="0" w:line="240" w:lineRule="auto"/>
        <w:ind w:left="426"/>
        <w:contextualSpacing/>
        <w:jc w:val="both"/>
        <w:rPr>
          <w:rFonts w:ascii="Times New Roman" w:eastAsia="Times New Roman" w:hAnsi="Times New Roman"/>
          <w:sz w:val="24"/>
          <w:szCs w:val="20"/>
          <w:lang w:val="sr-Cyrl-RS" w:eastAsia="hr-HR"/>
        </w:rPr>
      </w:pPr>
      <w:r w:rsidRPr="00185CC5">
        <w:rPr>
          <w:rFonts w:ascii="Times New Roman" w:eastAsia="Times New Roman" w:hAnsi="Times New Roman"/>
          <w:sz w:val="24"/>
          <w:szCs w:val="20"/>
          <w:lang w:val="sr-Cyrl-RS" w:eastAsia="hr-HR"/>
        </w:rPr>
        <w:tab/>
      </w:r>
    </w:p>
    <w:p w14:paraId="2CCDF57E" w14:textId="77777777" w:rsidR="00FA6AA9" w:rsidRPr="00185CC5" w:rsidRDefault="00FA6AA9" w:rsidP="00FA6AA9">
      <w:pPr>
        <w:tabs>
          <w:tab w:val="left" w:pos="5812"/>
        </w:tabs>
        <w:spacing w:after="0" w:line="240" w:lineRule="auto"/>
        <w:ind w:left="426"/>
        <w:contextualSpacing/>
        <w:jc w:val="both"/>
        <w:rPr>
          <w:rFonts w:ascii="Times New Roman" w:eastAsia="Times New Roman" w:hAnsi="Times New Roman"/>
          <w:b/>
          <w:sz w:val="24"/>
          <w:szCs w:val="24"/>
          <w:lang w:val="sr-Cyrl-RS" w:eastAsia="hr-HR"/>
        </w:rPr>
      </w:pPr>
      <w:r w:rsidRPr="00185CC5">
        <w:rPr>
          <w:rFonts w:ascii="Times New Roman" w:eastAsia="Times New Roman" w:hAnsi="Times New Roman"/>
          <w:sz w:val="24"/>
          <w:szCs w:val="20"/>
          <w:lang w:val="sr-Cyrl-RS" w:eastAsia="hr-HR"/>
        </w:rPr>
        <w:t xml:space="preserve">в) сектору финансијских услуга и осигурања:     </w:t>
      </w:r>
      <w:r w:rsidRPr="00185CC5">
        <w:rPr>
          <w:rFonts w:ascii="Times New Roman" w:eastAsia="Times New Roman" w:hAnsi="Times New Roman"/>
          <w:sz w:val="24"/>
          <w:szCs w:val="20"/>
          <w:lang w:val="sr-Cyrl-RS" w:eastAsia="hr-HR"/>
        </w:rPr>
        <w:fldChar w:fldCharType="begin">
          <w:ffData>
            <w:name w:val="Check1"/>
            <w:enabled/>
            <w:calcOnExit w:val="0"/>
            <w:checkBox>
              <w:sizeAuto/>
              <w:default w:val="0"/>
            </w:checkBox>
          </w:ffData>
        </w:fldChar>
      </w:r>
      <w:r w:rsidRPr="00185CC5">
        <w:rPr>
          <w:rFonts w:ascii="Times New Roman" w:eastAsia="Times New Roman" w:hAnsi="Times New Roman"/>
          <w:sz w:val="24"/>
          <w:szCs w:val="20"/>
          <w:lang w:val="sr-Cyrl-RS" w:eastAsia="hr-HR"/>
        </w:rPr>
        <w:instrText xml:space="preserve"> FORMCHECKBOX </w:instrText>
      </w:r>
      <w:r w:rsidR="004B1182">
        <w:rPr>
          <w:rFonts w:ascii="Times New Roman" w:eastAsia="Times New Roman" w:hAnsi="Times New Roman"/>
          <w:sz w:val="24"/>
          <w:szCs w:val="20"/>
          <w:lang w:val="sr-Cyrl-RS" w:eastAsia="hr-HR"/>
        </w:rPr>
      </w:r>
      <w:r w:rsidR="004B1182">
        <w:rPr>
          <w:rFonts w:ascii="Times New Roman" w:eastAsia="Times New Roman" w:hAnsi="Times New Roman"/>
          <w:sz w:val="24"/>
          <w:szCs w:val="20"/>
          <w:lang w:val="sr-Cyrl-RS" w:eastAsia="hr-HR"/>
        </w:rPr>
        <w:fldChar w:fldCharType="separate"/>
      </w:r>
      <w:r w:rsidRPr="00185CC5">
        <w:rPr>
          <w:rFonts w:ascii="Times New Roman" w:eastAsia="Times New Roman" w:hAnsi="Times New Roman"/>
          <w:sz w:val="24"/>
          <w:szCs w:val="20"/>
          <w:lang w:val="sr-Cyrl-RS" w:eastAsia="hr-HR"/>
        </w:rPr>
        <w:fldChar w:fldCharType="end"/>
      </w:r>
      <w:r w:rsidRPr="00185CC5">
        <w:rPr>
          <w:rFonts w:ascii="Times New Roman" w:eastAsia="Times New Roman" w:hAnsi="Times New Roman"/>
          <w:sz w:val="24"/>
          <w:szCs w:val="20"/>
          <w:lang w:val="sr-Cyrl-RS" w:eastAsia="hr-HR"/>
        </w:rPr>
        <w:tab/>
        <w:t xml:space="preserve">да </w:t>
      </w:r>
      <w:r w:rsidRPr="00185CC5">
        <w:rPr>
          <w:rFonts w:ascii="Times New Roman" w:eastAsia="Times New Roman" w:hAnsi="Times New Roman"/>
          <w:sz w:val="24"/>
          <w:szCs w:val="20"/>
          <w:lang w:val="sr-Cyrl-RS" w:eastAsia="hr-HR"/>
        </w:rPr>
        <w:tab/>
      </w:r>
      <w:r w:rsidRPr="00185CC5">
        <w:rPr>
          <w:rFonts w:ascii="Times New Roman" w:eastAsia="Times New Roman" w:hAnsi="Times New Roman"/>
          <w:sz w:val="24"/>
          <w:szCs w:val="20"/>
          <w:lang w:val="sr-Cyrl-RS" w:eastAsia="hr-HR"/>
        </w:rPr>
        <w:tab/>
        <w:t xml:space="preserve"> </w:t>
      </w:r>
      <w:r w:rsidRPr="00185CC5">
        <w:rPr>
          <w:rFonts w:ascii="Times New Roman" w:eastAsia="Times New Roman" w:hAnsi="Times New Roman"/>
          <w:sz w:val="24"/>
          <w:szCs w:val="20"/>
          <w:lang w:val="sr-Cyrl-RS" w:eastAsia="hr-HR"/>
        </w:rPr>
        <w:fldChar w:fldCharType="begin">
          <w:ffData>
            <w:name w:val="Check1"/>
            <w:enabled/>
            <w:calcOnExit w:val="0"/>
            <w:checkBox>
              <w:sizeAuto/>
              <w:default w:val="0"/>
            </w:checkBox>
          </w:ffData>
        </w:fldChar>
      </w:r>
      <w:r w:rsidRPr="00185CC5">
        <w:rPr>
          <w:rFonts w:ascii="Times New Roman" w:eastAsia="Times New Roman" w:hAnsi="Times New Roman"/>
          <w:sz w:val="24"/>
          <w:szCs w:val="20"/>
          <w:lang w:val="sr-Cyrl-RS" w:eastAsia="hr-HR"/>
        </w:rPr>
        <w:instrText xml:space="preserve"> FORMCHECKBOX </w:instrText>
      </w:r>
      <w:r w:rsidR="004B1182">
        <w:rPr>
          <w:rFonts w:ascii="Times New Roman" w:eastAsia="Times New Roman" w:hAnsi="Times New Roman"/>
          <w:sz w:val="24"/>
          <w:szCs w:val="20"/>
          <w:lang w:val="sr-Cyrl-RS" w:eastAsia="hr-HR"/>
        </w:rPr>
      </w:r>
      <w:r w:rsidR="004B1182">
        <w:rPr>
          <w:rFonts w:ascii="Times New Roman" w:eastAsia="Times New Roman" w:hAnsi="Times New Roman"/>
          <w:sz w:val="24"/>
          <w:szCs w:val="20"/>
          <w:lang w:val="sr-Cyrl-RS" w:eastAsia="hr-HR"/>
        </w:rPr>
        <w:fldChar w:fldCharType="separate"/>
      </w:r>
      <w:r w:rsidRPr="00185CC5">
        <w:rPr>
          <w:rFonts w:ascii="Times New Roman" w:eastAsia="Times New Roman" w:hAnsi="Times New Roman"/>
          <w:sz w:val="24"/>
          <w:szCs w:val="20"/>
          <w:lang w:val="sr-Cyrl-RS" w:eastAsia="hr-HR"/>
        </w:rPr>
        <w:fldChar w:fldCharType="end"/>
      </w:r>
      <w:r w:rsidRPr="00185CC5">
        <w:rPr>
          <w:rFonts w:ascii="Times New Roman" w:eastAsia="Times New Roman" w:hAnsi="Times New Roman"/>
          <w:sz w:val="24"/>
          <w:szCs w:val="20"/>
          <w:lang w:val="sr-Cyrl-RS" w:eastAsia="hr-HR"/>
        </w:rPr>
        <w:tab/>
        <w:t>не</w:t>
      </w:r>
    </w:p>
    <w:p w14:paraId="744FA010" w14:textId="77777777" w:rsidR="00FA6AA9" w:rsidRPr="00185CC5" w:rsidRDefault="00FA6AA9" w:rsidP="00FA6AA9">
      <w:pPr>
        <w:widowControl w:val="0"/>
        <w:spacing w:after="0" w:line="240" w:lineRule="auto"/>
        <w:ind w:left="426" w:right="23"/>
        <w:jc w:val="both"/>
        <w:rPr>
          <w:rFonts w:ascii="Times New Roman" w:hAnsi="Times New Roman"/>
          <w:bCs/>
          <w:iCs/>
          <w:sz w:val="24"/>
          <w:szCs w:val="24"/>
          <w:lang w:val="sr-Cyrl-RS" w:eastAsia="hr-HR" w:bidi="hr-HR"/>
        </w:rPr>
      </w:pPr>
    </w:p>
    <w:p w14:paraId="2DBC75FB" w14:textId="77777777" w:rsidR="00FA6AA9" w:rsidRPr="00185CC5" w:rsidRDefault="00FA6AA9" w:rsidP="00FA6AA9">
      <w:pPr>
        <w:widowControl w:val="0"/>
        <w:spacing w:after="0" w:line="240" w:lineRule="auto"/>
        <w:ind w:left="426" w:right="23"/>
        <w:jc w:val="both"/>
        <w:rPr>
          <w:rFonts w:ascii="Times New Roman" w:hAnsi="Times New Roman"/>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FA6AA9" w:rsidRPr="00185CC5" w14:paraId="4FED1548" w14:textId="77777777" w:rsidTr="001628FD">
        <w:trPr>
          <w:trHeight w:val="567"/>
          <w:jc w:val="center"/>
        </w:trPr>
        <w:tc>
          <w:tcPr>
            <w:tcW w:w="9071" w:type="dxa"/>
            <w:shd w:val="clear" w:color="auto" w:fill="D9D9D9"/>
            <w:vAlign w:val="center"/>
          </w:tcPr>
          <w:p w14:paraId="3206F4E0" w14:textId="77777777" w:rsidR="00FA6AA9" w:rsidRPr="00185CC5" w:rsidRDefault="00FA6AA9" w:rsidP="00931128">
            <w:pPr>
              <w:widowControl w:val="0"/>
              <w:numPr>
                <w:ilvl w:val="0"/>
                <w:numId w:val="10"/>
              </w:numPr>
              <w:spacing w:after="0" w:line="240" w:lineRule="auto"/>
              <w:ind w:left="426" w:hanging="426"/>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Максималан износ државне помоћи</w:t>
            </w:r>
          </w:p>
        </w:tc>
      </w:tr>
    </w:tbl>
    <w:p w14:paraId="5556582D" w14:textId="77777777" w:rsidR="00FA6AA9" w:rsidRPr="00185CC5" w:rsidRDefault="00FA6AA9" w:rsidP="00FA6AA9">
      <w:pPr>
        <w:widowControl w:val="0"/>
        <w:spacing w:after="0" w:line="240" w:lineRule="auto"/>
        <w:ind w:left="426" w:right="23"/>
        <w:jc w:val="both"/>
        <w:rPr>
          <w:rFonts w:ascii="Times New Roman" w:hAnsi="Times New Roman"/>
          <w:b/>
          <w:bCs/>
          <w:iCs/>
          <w:sz w:val="24"/>
          <w:szCs w:val="24"/>
          <w:lang w:val="sr-Cyrl-RS" w:eastAsia="hr-HR" w:bidi="hr-HR"/>
        </w:rPr>
      </w:pPr>
    </w:p>
    <w:p w14:paraId="6C819B33"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Да ли максималан износ државне помоћи који се додељује по кориснику (који је МСП) у оквиру шеме не прелази десет милиона евра у динарској противвредности, укључујући државну помоћ додељену од било ког другог даваоца и по другом основу?</w:t>
      </w:r>
    </w:p>
    <w:p w14:paraId="432BE019" w14:textId="77777777" w:rsidR="00FA6AA9" w:rsidRPr="00185CC5" w:rsidRDefault="00FA6AA9" w:rsidP="00FA6AA9">
      <w:pPr>
        <w:widowControl w:val="0"/>
        <w:spacing w:after="0" w:line="240" w:lineRule="auto"/>
        <w:ind w:left="792" w:right="23"/>
        <w:jc w:val="both"/>
        <w:rPr>
          <w:rFonts w:ascii="Times New Roman" w:hAnsi="Times New Roman"/>
          <w:sz w:val="24"/>
          <w:szCs w:val="20"/>
          <w:lang w:val="sr-Cyrl-RS" w:eastAsia="hr-HR" w:bidi="hr-HR"/>
        </w:rPr>
      </w:pPr>
    </w:p>
    <w:p w14:paraId="05410091" w14:textId="77777777" w:rsidR="00FA6AA9" w:rsidRPr="00185CC5" w:rsidRDefault="00FA6AA9" w:rsidP="00FA6AA9">
      <w:pPr>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29BF7A37" w14:textId="77777777" w:rsidR="00FA6AA9" w:rsidRPr="00185CC5" w:rsidRDefault="00FA6AA9" w:rsidP="00FA6AA9">
      <w:pPr>
        <w:widowControl w:val="0"/>
        <w:spacing w:after="0" w:line="240" w:lineRule="auto"/>
        <w:ind w:left="792" w:right="23"/>
        <w:jc w:val="both"/>
        <w:rPr>
          <w:rFonts w:ascii="Times New Roman" w:hAnsi="Times New Roman"/>
          <w:b/>
          <w:bCs/>
          <w:iCs/>
          <w:sz w:val="24"/>
          <w:szCs w:val="24"/>
          <w:lang w:val="sr-Cyrl-RS" w:eastAsia="hr-HR" w:bidi="hr-HR"/>
        </w:rPr>
      </w:pPr>
    </w:p>
    <w:p w14:paraId="31C06B05"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Наведите максималан износ државне помоћи који се додељује по кориснику (који је МСП) у оквиру шеме:</w:t>
      </w:r>
    </w:p>
    <w:p w14:paraId="3DD66CE4" w14:textId="77777777" w:rsidR="00FA6AA9" w:rsidRPr="00185CC5" w:rsidRDefault="00FA6AA9" w:rsidP="00FA6AA9">
      <w:pPr>
        <w:widowControl w:val="0"/>
        <w:spacing w:after="0" w:line="240" w:lineRule="auto"/>
        <w:ind w:left="792" w:right="23"/>
        <w:jc w:val="both"/>
        <w:rPr>
          <w:rFonts w:ascii="Times New Roman" w:hAnsi="Times New Roman"/>
          <w:b/>
          <w:bCs/>
          <w:iCs/>
          <w:sz w:val="24"/>
          <w:szCs w:val="24"/>
          <w:lang w:val="sr-Cyrl-RS" w:eastAsia="hr-HR" w:bidi="hr-HR"/>
        </w:rPr>
      </w:pPr>
    </w:p>
    <w:p w14:paraId="661C4B01" w14:textId="77777777" w:rsidR="00FA6AA9" w:rsidRPr="00185CC5" w:rsidRDefault="00FA6AA9" w:rsidP="00FA6AA9">
      <w:pPr>
        <w:widowControl w:val="0"/>
        <w:spacing w:after="0" w:line="240" w:lineRule="auto"/>
        <w:ind w:left="426" w:right="23"/>
        <w:jc w:val="both"/>
        <w:rPr>
          <w:rFonts w:ascii="Times New Roman" w:hAnsi="Times New Roman"/>
          <w:iCs/>
          <w:sz w:val="24"/>
          <w:szCs w:val="24"/>
          <w:lang w:val="sr-Cyrl-RS" w:eastAsia="hr-HR" w:bidi="hr-HR"/>
        </w:rPr>
      </w:pPr>
      <w:r w:rsidRPr="00185CC5">
        <w:rPr>
          <w:rFonts w:ascii="Times New Roman" w:hAnsi="Times New Roman"/>
          <w:iCs/>
          <w:sz w:val="24"/>
          <w:szCs w:val="24"/>
          <w:lang w:val="sr-Cyrl-RS" w:eastAsia="hr-HR" w:bidi="hr-HR"/>
        </w:rPr>
        <w:t>……………………………………………………………………………………………..</w:t>
      </w:r>
    </w:p>
    <w:p w14:paraId="66765FF2" w14:textId="77777777" w:rsidR="00FA6AA9" w:rsidRDefault="00FA6AA9" w:rsidP="00FA6AA9">
      <w:pPr>
        <w:widowControl w:val="0"/>
        <w:spacing w:after="0" w:line="240" w:lineRule="auto"/>
        <w:ind w:left="426" w:right="23"/>
        <w:jc w:val="both"/>
        <w:rPr>
          <w:rFonts w:ascii="Times New Roman" w:hAnsi="Times New Roman"/>
          <w:iCs/>
          <w:sz w:val="24"/>
          <w:szCs w:val="24"/>
          <w:lang w:val="sr-Cyrl-RS" w:eastAsia="hr-HR" w:bidi="hr-HR"/>
        </w:rPr>
      </w:pPr>
    </w:p>
    <w:p w14:paraId="2C9E41D8" w14:textId="77777777" w:rsidR="004B1182" w:rsidRPr="00185CC5" w:rsidRDefault="004B1182" w:rsidP="00FA6AA9">
      <w:pPr>
        <w:widowControl w:val="0"/>
        <w:spacing w:after="0" w:line="240" w:lineRule="auto"/>
        <w:ind w:left="426" w:right="23"/>
        <w:jc w:val="both"/>
        <w:rPr>
          <w:rFonts w:ascii="Times New Roman" w:hAnsi="Times New Roman"/>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FA6AA9" w:rsidRPr="00185CC5" w14:paraId="7F5452EB" w14:textId="77777777" w:rsidTr="001628FD">
        <w:trPr>
          <w:trHeight w:val="567"/>
          <w:jc w:val="center"/>
        </w:trPr>
        <w:tc>
          <w:tcPr>
            <w:tcW w:w="9071" w:type="dxa"/>
            <w:shd w:val="clear" w:color="auto" w:fill="D9D9D9"/>
            <w:vAlign w:val="center"/>
          </w:tcPr>
          <w:p w14:paraId="664BA70C" w14:textId="77777777" w:rsidR="00FA6AA9" w:rsidRPr="00185CC5" w:rsidRDefault="00FA6AA9" w:rsidP="00931128">
            <w:pPr>
              <w:widowControl w:val="0"/>
              <w:numPr>
                <w:ilvl w:val="0"/>
                <w:numId w:val="10"/>
              </w:numPr>
              <w:spacing w:after="0" w:line="240" w:lineRule="auto"/>
              <w:ind w:left="426" w:hanging="426"/>
              <w:rPr>
                <w:rFonts w:ascii="Times New Roman" w:hAnsi="Times New Roman"/>
                <w:b/>
                <w:bCs/>
                <w:iCs/>
                <w:sz w:val="24"/>
                <w:szCs w:val="24"/>
                <w:lang w:val="sr-Cyrl-RS" w:eastAsia="hr-HR" w:bidi="hr-HR"/>
              </w:rPr>
            </w:pPr>
            <w:bookmarkStart w:id="2" w:name="_Hlk110411689"/>
            <w:r w:rsidRPr="00185CC5">
              <w:rPr>
                <w:rFonts w:ascii="Times New Roman" w:eastAsia="Times New Roman" w:hAnsi="Times New Roman"/>
                <w:b/>
                <w:bCs/>
                <w:iCs/>
                <w:sz w:val="24"/>
                <w:szCs w:val="20"/>
                <w:lang w:val="sr-Cyrl-RS" w:eastAsia="hr-HR" w:bidi="hr-HR"/>
              </w:rPr>
              <w:t>Усклађеност државне помоћи</w:t>
            </w:r>
          </w:p>
        </w:tc>
      </w:tr>
    </w:tbl>
    <w:p w14:paraId="60FE0039" w14:textId="77777777" w:rsidR="00FA6AA9" w:rsidRPr="00185CC5" w:rsidRDefault="00FA6AA9" w:rsidP="00FA6AA9">
      <w:pPr>
        <w:widowControl w:val="0"/>
        <w:spacing w:line="240" w:lineRule="auto"/>
        <w:ind w:left="426" w:right="23"/>
        <w:jc w:val="both"/>
        <w:rPr>
          <w:rFonts w:ascii="Times New Roman" w:eastAsia="Times New Roman" w:hAnsi="Times New Roman"/>
          <w:b/>
          <w:bCs/>
          <w:iCs/>
          <w:sz w:val="24"/>
          <w:szCs w:val="20"/>
          <w:lang w:val="sr-Cyrl-RS" w:eastAsia="hr-HR" w:bidi="hr-HR"/>
        </w:rPr>
      </w:pPr>
    </w:p>
    <w:p w14:paraId="0B5B787B" w14:textId="77777777" w:rsidR="00FA6AA9" w:rsidRPr="00185CC5" w:rsidRDefault="00FA6AA9" w:rsidP="00931128">
      <w:pPr>
        <w:numPr>
          <w:ilvl w:val="1"/>
          <w:numId w:val="8"/>
        </w:numPr>
        <w:spacing w:after="0" w:line="240" w:lineRule="auto"/>
        <w:ind w:left="432"/>
        <w:contextualSpacing/>
        <w:jc w:val="both"/>
        <w:rPr>
          <w:rFonts w:ascii="Times New Roman" w:hAnsi="Times New Roman"/>
          <w:b/>
          <w:sz w:val="24"/>
          <w:szCs w:val="20"/>
          <w:lang w:val="sr-Cyrl-RS" w:eastAsia="hr-HR" w:bidi="hr-HR"/>
        </w:rPr>
      </w:pPr>
      <w:r w:rsidRPr="00185CC5">
        <w:rPr>
          <w:rFonts w:ascii="Times New Roman" w:hAnsi="Times New Roman"/>
          <w:b/>
          <w:sz w:val="24"/>
          <w:szCs w:val="20"/>
          <w:lang w:val="sr-Cyrl-RS" w:eastAsia="hr-HR" w:bidi="hr-HR"/>
        </w:rPr>
        <w:t xml:space="preserve">Допринос циљу од заједничког интереса: </w:t>
      </w:r>
    </w:p>
    <w:p w14:paraId="4F29BE21" w14:textId="77777777" w:rsidR="00FA6AA9" w:rsidRPr="00185CC5" w:rsidRDefault="00FA6AA9" w:rsidP="00FA6AA9">
      <w:pPr>
        <w:spacing w:line="240" w:lineRule="auto"/>
        <w:jc w:val="both"/>
        <w:rPr>
          <w:rFonts w:ascii="Times New Roman" w:hAnsi="Times New Roman"/>
          <w:b/>
          <w:sz w:val="24"/>
          <w:szCs w:val="20"/>
          <w:lang w:val="sr-Cyrl-RS" w:eastAsia="hr-HR" w:bidi="hr-HR"/>
        </w:rPr>
      </w:pPr>
    </w:p>
    <w:p w14:paraId="0F6FE1B7"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 Да ли се државна помоћ на основу шеме додељује само у случају када би без државне помоћи настао озбиљан социјални проблем или тржишни недостатак, а нарочито:</w:t>
      </w:r>
    </w:p>
    <w:p w14:paraId="5232E845"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p>
    <w:p w14:paraId="06058127" w14:textId="77777777" w:rsidR="00FA6AA9" w:rsidRPr="00185CC5" w:rsidRDefault="00FA6AA9" w:rsidP="00931128">
      <w:pPr>
        <w:numPr>
          <w:ilvl w:val="1"/>
          <w:numId w:val="9"/>
        </w:numPr>
        <w:spacing w:before="120" w:after="120" w:line="240" w:lineRule="auto"/>
        <w:ind w:left="1434" w:hanging="357"/>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излазак са тржишта иновативног МСП или МСП са великим потенцијалом раста узроковао би могуће негативне ефекте:</w:t>
      </w:r>
    </w:p>
    <w:p w14:paraId="1C385FBB" w14:textId="77777777" w:rsidR="00FA6AA9" w:rsidRPr="00185CC5" w:rsidRDefault="00FA6AA9" w:rsidP="00FA6AA9">
      <w:pPr>
        <w:spacing w:before="120" w:after="120" w:line="240" w:lineRule="auto"/>
        <w:ind w:left="283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39BD4301" w14:textId="7E8A6EC6" w:rsidR="00FA6AA9" w:rsidRPr="00185CC5" w:rsidRDefault="00FA6AA9" w:rsidP="00931128">
      <w:pPr>
        <w:numPr>
          <w:ilvl w:val="1"/>
          <w:numId w:val="9"/>
        </w:numPr>
        <w:spacing w:before="120" w:after="120" w:line="240" w:lineRule="auto"/>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излазак са тржишта МСП </w:t>
      </w:r>
      <w:r w:rsidRPr="00185CC5">
        <w:rPr>
          <w:rFonts w:ascii="Times New Roman" w:eastAsia="Times New Roman" w:hAnsi="Times New Roman"/>
          <w:sz w:val="24"/>
          <w:szCs w:val="24"/>
          <w:lang w:val="sr-Cyrl-RS" w:eastAsia="it-IT"/>
        </w:rPr>
        <w:t>уско повезаним са другим локалним или регионалним МСП</w:t>
      </w:r>
      <w:r w:rsidRPr="00185CC5">
        <w:rPr>
          <w:rFonts w:ascii="Times New Roman" w:hAnsi="Times New Roman"/>
          <w:sz w:val="24"/>
          <w:szCs w:val="20"/>
          <w:lang w:val="sr-Cyrl-RS" w:eastAsia="hr-HR" w:bidi="hr-HR"/>
        </w:rPr>
        <w:t xml:space="preserve"> узроковао би могуће негативне последице:</w:t>
      </w:r>
    </w:p>
    <w:p w14:paraId="2CC04E70" w14:textId="77777777" w:rsidR="00FA6AA9" w:rsidRPr="00185CC5" w:rsidRDefault="00FA6AA9" w:rsidP="00FA6AA9">
      <w:pPr>
        <w:spacing w:before="120" w:after="120" w:line="240" w:lineRule="auto"/>
        <w:ind w:left="283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688DE6B1" w14:textId="77777777" w:rsidR="00FA6AA9" w:rsidRPr="00185CC5" w:rsidRDefault="00FA6AA9" w:rsidP="00931128">
      <w:pPr>
        <w:numPr>
          <w:ilvl w:val="1"/>
          <w:numId w:val="9"/>
        </w:numPr>
        <w:spacing w:before="120" w:after="120" w:line="240" w:lineRule="auto"/>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неуспех или негативни подстицај тржишта кредита узроковали би стечај иначе одрживог МСП:</w:t>
      </w:r>
    </w:p>
    <w:p w14:paraId="26D8037F" w14:textId="77777777" w:rsidR="00FA6AA9" w:rsidRPr="00185CC5" w:rsidRDefault="00FA6AA9" w:rsidP="00FA6AA9">
      <w:pPr>
        <w:spacing w:before="120" w:after="120" w:line="240" w:lineRule="auto"/>
        <w:ind w:left="283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480AE7E4" w14:textId="77777777" w:rsidR="00FA6AA9" w:rsidRPr="00185CC5" w:rsidRDefault="00FA6AA9" w:rsidP="00931128">
      <w:pPr>
        <w:numPr>
          <w:ilvl w:val="1"/>
          <w:numId w:val="9"/>
        </w:numPr>
        <w:spacing w:before="120" w:after="120" w:line="240" w:lineRule="auto"/>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сличне ситуације у вези са потешкоћама са којима се корисник суочава, а за које достави доказе:</w:t>
      </w:r>
    </w:p>
    <w:p w14:paraId="656EFDFA" w14:textId="77777777" w:rsidR="00FA6AA9" w:rsidRPr="00185CC5" w:rsidRDefault="00FA6AA9" w:rsidP="00FA6AA9">
      <w:pPr>
        <w:spacing w:before="120" w:after="120" w:line="240" w:lineRule="auto"/>
        <w:ind w:left="283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6E124C17" w14:textId="77777777" w:rsidR="00FA6AA9" w:rsidRPr="00185CC5" w:rsidRDefault="00FA6AA9" w:rsidP="00FA6AA9">
      <w:pPr>
        <w:spacing w:before="120" w:after="120" w:line="240" w:lineRule="auto"/>
        <w:ind w:left="1985"/>
        <w:rPr>
          <w:rFonts w:ascii="Times New Roman" w:hAnsi="Times New Roman"/>
          <w:b/>
          <w:iCs/>
          <w:sz w:val="24"/>
          <w:szCs w:val="20"/>
          <w:lang w:val="sr-Cyrl-RS" w:eastAsia="hr-HR" w:bidi="hr-HR"/>
        </w:rPr>
      </w:pPr>
    </w:p>
    <w:p w14:paraId="4EFDFA40" w14:textId="099A0D6A"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б) Ако је одговор на било које од питања из тачке а) потврдан, образложите одговор/одговоре и објасните критеријуме на основу којих ће давалац државне помоћи проценити допринос циљевима од заједничког интереса</w:t>
      </w:r>
      <w:r w:rsidR="00722E39">
        <w:rPr>
          <w:rFonts w:ascii="Times New Roman" w:hAnsi="Times New Roman"/>
          <w:sz w:val="24"/>
          <w:szCs w:val="20"/>
          <w:lang w:val="sr-Cyrl-RS" w:eastAsia="hr-HR" w:bidi="hr-HR"/>
        </w:rPr>
        <w:t>:</w:t>
      </w:r>
    </w:p>
    <w:p w14:paraId="007658AC"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p>
    <w:p w14:paraId="573475C8"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bookmarkStart w:id="3" w:name="_Hlk110413036"/>
      <w:r w:rsidRPr="00185CC5">
        <w:rPr>
          <w:rFonts w:ascii="Times New Roman" w:hAnsi="Times New Roman"/>
          <w:sz w:val="24"/>
          <w:szCs w:val="20"/>
          <w:lang w:val="sr-Cyrl-RS" w:eastAsia="hr-HR" w:bidi="hr-HR"/>
        </w:rPr>
        <w:tab/>
      </w:r>
    </w:p>
    <w:p w14:paraId="12975573"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p>
    <w:p w14:paraId="52B5C8E9"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bookmarkStart w:id="4" w:name="_Hlk110411273"/>
      <w:r w:rsidRPr="00185CC5">
        <w:rPr>
          <w:rFonts w:ascii="Times New Roman" w:hAnsi="Times New Roman"/>
          <w:sz w:val="24"/>
          <w:szCs w:val="20"/>
          <w:lang w:val="sr-Cyrl-RS" w:eastAsia="hr-HR" w:bidi="hr-HR"/>
        </w:rPr>
        <w:tab/>
      </w:r>
      <w:bookmarkEnd w:id="4"/>
    </w:p>
    <w:bookmarkEnd w:id="3"/>
    <w:p w14:paraId="22E96BF6" w14:textId="77777777" w:rsidR="00FA6AA9" w:rsidRPr="00185CC5" w:rsidRDefault="00FA6AA9" w:rsidP="00FA6AA9">
      <w:pPr>
        <w:tabs>
          <w:tab w:val="left" w:leader="dot" w:pos="9072"/>
        </w:tabs>
        <w:spacing w:after="0" w:line="240" w:lineRule="auto"/>
        <w:ind w:left="709"/>
        <w:contextualSpacing/>
        <w:rPr>
          <w:rFonts w:ascii="Times New Roman" w:hAnsi="Times New Roman"/>
          <w:sz w:val="24"/>
          <w:szCs w:val="20"/>
          <w:lang w:val="sr-Cyrl-RS" w:eastAsia="hr-HR" w:bidi="hr-HR"/>
        </w:rPr>
      </w:pPr>
    </w:p>
    <w:p w14:paraId="6FDF839F" w14:textId="77777777" w:rsidR="00FA6AA9" w:rsidRPr="00185CC5" w:rsidRDefault="00FA6AA9" w:rsidP="00FA6AA9">
      <w:pPr>
        <w:spacing w:after="0" w:line="240" w:lineRule="auto"/>
        <w:ind w:firstLine="720"/>
        <w:jc w:val="both"/>
        <w:rPr>
          <w:rFonts w:ascii="Times New Roman" w:hAnsi="Times New Roman"/>
          <w:i/>
          <w:sz w:val="24"/>
          <w:szCs w:val="20"/>
          <w:u w:val="single"/>
          <w:lang w:val="sr-Cyrl-RS" w:eastAsia="hr-HR" w:bidi="hr-HR"/>
        </w:rPr>
      </w:pPr>
    </w:p>
    <w:p w14:paraId="6CC960FF" w14:textId="77777777" w:rsidR="00FA6AA9" w:rsidRPr="00185CC5" w:rsidRDefault="00FA6AA9" w:rsidP="00FA6AA9">
      <w:pPr>
        <w:spacing w:after="0" w:line="240" w:lineRule="auto"/>
        <w:jc w:val="center"/>
        <w:rPr>
          <w:rFonts w:ascii="Times New Roman" w:hAnsi="Times New Roman"/>
          <w:b/>
          <w:bCs/>
          <w:i/>
          <w:sz w:val="24"/>
          <w:szCs w:val="20"/>
          <w:u w:val="single"/>
          <w:lang w:val="sr-Cyrl-RS" w:eastAsia="hr-HR" w:bidi="hr-HR"/>
        </w:rPr>
      </w:pPr>
      <w:r w:rsidRPr="00185CC5">
        <w:rPr>
          <w:rFonts w:ascii="Times New Roman" w:hAnsi="Times New Roman"/>
          <w:b/>
          <w:bCs/>
          <w:i/>
          <w:sz w:val="24"/>
          <w:szCs w:val="20"/>
          <w:u w:val="single"/>
          <w:lang w:val="sr-Cyrl-RS" w:eastAsia="hr-HR" w:bidi="hr-HR"/>
        </w:rPr>
        <w:t>Попунити у случају шеме државне помоћи за реструктурирање</w:t>
      </w:r>
    </w:p>
    <w:p w14:paraId="049B08C2" w14:textId="1FC8A67B" w:rsidR="00FA6AA9" w:rsidRPr="00185CC5" w:rsidRDefault="00FA6AA9" w:rsidP="00FA6AA9">
      <w:pPr>
        <w:spacing w:after="0" w:line="240" w:lineRule="auto"/>
        <w:ind w:firstLine="720"/>
        <w:jc w:val="both"/>
        <w:rPr>
          <w:rFonts w:ascii="Times New Roman" w:hAnsi="Times New Roman"/>
          <w:i/>
          <w:sz w:val="24"/>
          <w:szCs w:val="20"/>
          <w:u w:val="single"/>
          <w:lang w:val="sr-Cyrl-RS" w:eastAsia="hr-HR" w:bidi="hr-HR"/>
        </w:rPr>
      </w:pPr>
    </w:p>
    <w:p w14:paraId="6FA77C98" w14:textId="77777777" w:rsidR="00FA6AA9" w:rsidRPr="00185CC5" w:rsidRDefault="00FA6AA9" w:rsidP="00FA6AA9">
      <w:pPr>
        <w:spacing w:after="0" w:line="240" w:lineRule="auto"/>
        <w:ind w:firstLine="720"/>
        <w:jc w:val="both"/>
        <w:rPr>
          <w:rFonts w:ascii="Times New Roman" w:hAnsi="Times New Roman"/>
          <w:i/>
          <w:sz w:val="24"/>
          <w:szCs w:val="20"/>
          <w:u w:val="single"/>
          <w:lang w:val="sr-Cyrl-RS" w:eastAsia="hr-HR" w:bidi="hr-HR"/>
        </w:rPr>
      </w:pPr>
    </w:p>
    <w:p w14:paraId="4AABA02A" w14:textId="77777777" w:rsidR="00FA6AA9" w:rsidRPr="00185CC5" w:rsidRDefault="00FA6AA9" w:rsidP="00931128">
      <w:pPr>
        <w:numPr>
          <w:ilvl w:val="1"/>
          <w:numId w:val="8"/>
        </w:numPr>
        <w:spacing w:after="0" w:line="240" w:lineRule="auto"/>
        <w:ind w:hanging="858"/>
        <w:contextualSpacing/>
        <w:jc w:val="both"/>
        <w:rPr>
          <w:rFonts w:ascii="Times New Roman" w:hAnsi="Times New Roman"/>
          <w:b/>
          <w:sz w:val="24"/>
          <w:szCs w:val="20"/>
          <w:lang w:val="sr-Cyrl-RS" w:eastAsia="hr-HR" w:bidi="hr-HR"/>
        </w:rPr>
      </w:pPr>
      <w:r w:rsidRPr="00185CC5">
        <w:rPr>
          <w:rFonts w:ascii="Times New Roman" w:hAnsi="Times New Roman"/>
          <w:b/>
          <w:sz w:val="24"/>
          <w:szCs w:val="20"/>
          <w:lang w:val="sr-Cyrl-RS" w:eastAsia="hr-HR" w:bidi="hr-HR"/>
        </w:rPr>
        <w:t>План реструктурирања и поновно успостављање дугорочне одрживости</w:t>
      </w:r>
    </w:p>
    <w:p w14:paraId="352C531C" w14:textId="77777777" w:rsidR="00FA6AA9" w:rsidRPr="00185CC5" w:rsidRDefault="00FA6AA9" w:rsidP="00FA6AA9">
      <w:pPr>
        <w:spacing w:after="0" w:line="240" w:lineRule="auto"/>
        <w:jc w:val="both"/>
        <w:rPr>
          <w:rFonts w:ascii="Times New Roman" w:hAnsi="Times New Roman"/>
          <w:b/>
          <w:bCs/>
          <w:sz w:val="24"/>
          <w:szCs w:val="20"/>
          <w:lang w:val="sr-Cyrl-RS" w:eastAsia="hr-HR" w:bidi="hr-HR"/>
        </w:rPr>
      </w:pPr>
    </w:p>
    <w:p w14:paraId="007D2993" w14:textId="77777777" w:rsidR="00FA6AA9" w:rsidRPr="00185CC5" w:rsidRDefault="00FA6AA9" w:rsidP="00FA6AA9">
      <w:pPr>
        <w:spacing w:after="120" w:line="240" w:lineRule="auto"/>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Да ли шема предвиђа обавезу израде плана реструктурирања, чији је циљ поновно успостављање дугорочне одрживости корисника у разумном року?</w:t>
      </w:r>
    </w:p>
    <w:p w14:paraId="5CB09C0E" w14:textId="77777777" w:rsidR="00FA6AA9" w:rsidRPr="00185CC5" w:rsidRDefault="00FA6AA9" w:rsidP="00FA6AA9">
      <w:pPr>
        <w:spacing w:after="0" w:line="240" w:lineRule="auto"/>
        <w:jc w:val="both"/>
        <w:rPr>
          <w:rFonts w:ascii="Times New Roman" w:hAnsi="Times New Roman"/>
          <w:bCs/>
          <w:sz w:val="24"/>
          <w:szCs w:val="20"/>
          <w:lang w:val="sr-Cyrl-RS" w:eastAsia="hr-HR" w:bidi="hr-HR"/>
        </w:rPr>
      </w:pPr>
    </w:p>
    <w:p w14:paraId="7E5FB301" w14:textId="0763D11A" w:rsidR="00FA6AA9" w:rsidRPr="00185CC5" w:rsidRDefault="00FA6AA9" w:rsidP="00FA6AA9">
      <w:pPr>
        <w:widowControl w:val="0"/>
        <w:spacing w:after="0" w:line="240" w:lineRule="auto"/>
        <w:ind w:left="2977" w:right="23"/>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1B598BEB" w14:textId="77777777" w:rsidR="00FA6AA9" w:rsidRPr="00185CC5" w:rsidRDefault="00FA6AA9" w:rsidP="00FA6AA9">
      <w:pPr>
        <w:widowControl w:val="0"/>
        <w:spacing w:before="240" w:after="0" w:line="240" w:lineRule="auto"/>
        <w:ind w:left="2977" w:right="23"/>
        <w:jc w:val="both"/>
        <w:rPr>
          <w:rFonts w:ascii="Times New Roman" w:hAnsi="Times New Roman"/>
          <w:sz w:val="24"/>
          <w:szCs w:val="20"/>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FA6AA9" w:rsidRPr="00902411" w14:paraId="4E7EF4F1" w14:textId="77777777" w:rsidTr="001628FD">
        <w:trPr>
          <w:trHeight w:val="567"/>
          <w:jc w:val="center"/>
        </w:trPr>
        <w:tc>
          <w:tcPr>
            <w:tcW w:w="9071" w:type="dxa"/>
            <w:shd w:val="clear" w:color="auto" w:fill="D9D9D9"/>
            <w:vAlign w:val="center"/>
          </w:tcPr>
          <w:p w14:paraId="38632493" w14:textId="77777777" w:rsidR="00FA6AA9" w:rsidRPr="00185CC5" w:rsidRDefault="00FA6AA9" w:rsidP="00931128">
            <w:pPr>
              <w:widowControl w:val="0"/>
              <w:numPr>
                <w:ilvl w:val="0"/>
                <w:numId w:val="10"/>
              </w:numPr>
              <w:spacing w:after="0" w:line="240" w:lineRule="auto"/>
              <w:ind w:left="426" w:hanging="426"/>
              <w:rPr>
                <w:rFonts w:ascii="Times New Roman" w:hAnsi="Times New Roman"/>
                <w:b/>
                <w:bCs/>
                <w:iCs/>
                <w:sz w:val="24"/>
                <w:szCs w:val="24"/>
                <w:lang w:val="sr-Cyrl-RS" w:eastAsia="hr-HR" w:bidi="hr-HR"/>
              </w:rPr>
            </w:pPr>
            <w:bookmarkStart w:id="5" w:name="_Hlk110411764"/>
            <w:bookmarkEnd w:id="2"/>
            <w:r w:rsidRPr="00185CC5">
              <w:rPr>
                <w:rFonts w:ascii="Times New Roman" w:eastAsia="Times New Roman" w:hAnsi="Times New Roman"/>
                <w:b/>
                <w:bCs/>
                <w:iCs/>
                <w:sz w:val="24"/>
                <w:szCs w:val="20"/>
                <w:lang w:val="sr-Cyrl-RS" w:eastAsia="hr-HR" w:bidi="hr-HR"/>
              </w:rPr>
              <w:t>Потреба за државном интервенцијом и подстицајни ефекат</w:t>
            </w:r>
          </w:p>
        </w:tc>
      </w:tr>
    </w:tbl>
    <w:p w14:paraId="77879DB6" w14:textId="77777777" w:rsidR="00FA6AA9" w:rsidRPr="00185CC5" w:rsidRDefault="00FA6AA9" w:rsidP="00FA6AA9">
      <w:pPr>
        <w:widowControl w:val="0"/>
        <w:spacing w:line="240" w:lineRule="auto"/>
        <w:ind w:left="426" w:right="23"/>
        <w:jc w:val="both"/>
        <w:rPr>
          <w:rFonts w:ascii="Times New Roman" w:hAnsi="Times New Roman"/>
          <w:b/>
          <w:bCs/>
          <w:iCs/>
          <w:sz w:val="24"/>
          <w:szCs w:val="24"/>
          <w:lang w:val="sr-Cyrl-RS" w:eastAsia="hr-HR" w:bidi="hr-HR"/>
        </w:rPr>
      </w:pPr>
    </w:p>
    <w:p w14:paraId="28BA38FE" w14:textId="77777777" w:rsidR="00FA6AA9" w:rsidRPr="00185CC5" w:rsidRDefault="00FA6AA9" w:rsidP="00931128">
      <w:pPr>
        <w:widowControl w:val="0"/>
        <w:numPr>
          <w:ilvl w:val="1"/>
          <w:numId w:val="10"/>
        </w:numPr>
        <w:spacing w:before="240"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У случају државне помоћи за реструктурирање, да ли шема предвиђа да давалац државне помоћи спроведе упоредну анализу мера утврђених у плану реструктурирања са веродостојним алтернативним приказом који не укључује државну помоћ за реструктурирање и којом се доказује да се у случају изостанка државне интервенције не остварује у целости циљ или циљеви од заједничког интереса на начин приказан у тачки 4.1. овог обрасца? Посебно, да ли шема предвиђа достављање доказа да би се без државне помоћи реструктурирање, продаја или ликвидација корисника спровели на начин којим се не би остварио циљ од заједничког интереса из тачке 4.1. овог обрасца?</w:t>
      </w:r>
    </w:p>
    <w:p w14:paraId="0B293514" w14:textId="77777777" w:rsidR="00FA6AA9" w:rsidRPr="00185CC5" w:rsidRDefault="00FA6AA9" w:rsidP="00FA6AA9">
      <w:pPr>
        <w:widowControl w:val="0"/>
        <w:spacing w:after="0" w:line="240" w:lineRule="auto"/>
        <w:ind w:left="426" w:right="23"/>
        <w:jc w:val="both"/>
        <w:rPr>
          <w:rFonts w:ascii="Times New Roman" w:hAnsi="Times New Roman"/>
          <w:sz w:val="24"/>
          <w:szCs w:val="20"/>
          <w:lang w:val="sr-Cyrl-RS" w:eastAsia="hr-HR" w:bidi="hr-HR"/>
        </w:rPr>
      </w:pPr>
    </w:p>
    <w:p w14:paraId="46E5FAB6" w14:textId="77777777" w:rsidR="00FA6AA9" w:rsidRPr="00185CC5" w:rsidRDefault="00FA6AA9" w:rsidP="00FA6AA9">
      <w:pPr>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7FCFE5AA" w14:textId="77777777" w:rsidR="00FA6AA9" w:rsidRPr="00185CC5" w:rsidRDefault="00FA6AA9" w:rsidP="00FA6AA9">
      <w:pPr>
        <w:widowControl w:val="0"/>
        <w:spacing w:after="0" w:line="240" w:lineRule="auto"/>
        <w:ind w:left="426" w:right="23"/>
        <w:jc w:val="both"/>
        <w:rPr>
          <w:rFonts w:ascii="Times New Roman" w:hAnsi="Times New Roman"/>
          <w:b/>
          <w:bCs/>
          <w:iCs/>
          <w:sz w:val="24"/>
          <w:szCs w:val="24"/>
          <w:lang w:val="sr-Cyrl-RS" w:eastAsia="hr-HR" w:bidi="hr-HR"/>
        </w:rPr>
      </w:pPr>
    </w:p>
    <w:p w14:paraId="65AAAAE2" w14:textId="19EBE7D8" w:rsidR="00FA6AA9" w:rsidRPr="00185CC5" w:rsidRDefault="00FA6AA9" w:rsidP="00931128">
      <w:pPr>
        <w:widowControl w:val="0"/>
        <w:numPr>
          <w:ilvl w:val="1"/>
          <w:numId w:val="10"/>
        </w:numPr>
        <w:spacing w:after="120" w:line="240" w:lineRule="auto"/>
        <w:ind w:left="425" w:right="23" w:hanging="431"/>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Ако је одговор на претходно питање потврдан, објасните на основу којих критеријума давалац државне помоћи процењује наведено</w:t>
      </w:r>
      <w:r w:rsidR="00722E39">
        <w:rPr>
          <w:rFonts w:ascii="Times New Roman" w:hAnsi="Times New Roman"/>
          <w:sz w:val="24"/>
          <w:szCs w:val="20"/>
          <w:lang w:val="sr-Cyrl-RS" w:eastAsia="hr-HR" w:bidi="hr-HR"/>
        </w:rPr>
        <w:t>:</w:t>
      </w:r>
    </w:p>
    <w:p w14:paraId="5F6A9151" w14:textId="77777777" w:rsidR="00FA6AA9" w:rsidRPr="00185CC5" w:rsidRDefault="00FA6AA9" w:rsidP="00FA6AA9">
      <w:pPr>
        <w:tabs>
          <w:tab w:val="left" w:leader="dot" w:pos="9072"/>
        </w:tabs>
        <w:spacing w:before="240" w:after="0" w:line="240" w:lineRule="auto"/>
        <w:ind w:left="425"/>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1655BBE0"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p>
    <w:p w14:paraId="721545FB"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352AA492" w14:textId="77777777" w:rsidR="00FA6AA9" w:rsidRPr="00185CC5" w:rsidRDefault="00FA6AA9" w:rsidP="00FA6AA9">
      <w:pPr>
        <w:widowControl w:val="0"/>
        <w:spacing w:after="0" w:line="240" w:lineRule="auto"/>
        <w:ind w:left="426" w:right="23"/>
        <w:jc w:val="both"/>
        <w:rPr>
          <w:rFonts w:ascii="Times New Roman" w:hAnsi="Times New Roman"/>
          <w:b/>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FA6AA9" w:rsidRPr="00185CC5" w14:paraId="33EB5FEE" w14:textId="77777777" w:rsidTr="001628FD">
        <w:trPr>
          <w:trHeight w:val="567"/>
          <w:jc w:val="center"/>
        </w:trPr>
        <w:tc>
          <w:tcPr>
            <w:tcW w:w="9071" w:type="dxa"/>
            <w:shd w:val="clear" w:color="auto" w:fill="D9D9D9"/>
            <w:vAlign w:val="center"/>
          </w:tcPr>
          <w:bookmarkEnd w:id="5"/>
          <w:p w14:paraId="3FF84E94" w14:textId="77777777" w:rsidR="00FA6AA9" w:rsidRPr="00185CC5" w:rsidRDefault="00FA6AA9" w:rsidP="00931128">
            <w:pPr>
              <w:widowControl w:val="0"/>
              <w:numPr>
                <w:ilvl w:val="0"/>
                <w:numId w:val="10"/>
              </w:numPr>
              <w:spacing w:after="0" w:line="240" w:lineRule="auto"/>
              <w:ind w:left="426" w:hanging="426"/>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Примереност</w:t>
            </w:r>
          </w:p>
        </w:tc>
      </w:tr>
    </w:tbl>
    <w:p w14:paraId="67CBF0F8" w14:textId="77777777" w:rsidR="00FA6AA9" w:rsidRPr="00185CC5" w:rsidRDefault="00FA6AA9" w:rsidP="00FA6AA9">
      <w:pPr>
        <w:widowControl w:val="0"/>
        <w:spacing w:after="0" w:line="240" w:lineRule="auto"/>
        <w:ind w:left="425" w:right="23"/>
        <w:jc w:val="both"/>
        <w:rPr>
          <w:rFonts w:ascii="Times New Roman" w:hAnsi="Times New Roman"/>
          <w:b/>
          <w:bCs/>
          <w:iCs/>
          <w:sz w:val="24"/>
          <w:szCs w:val="24"/>
          <w:lang w:val="sr-Cyrl-RS" w:eastAsia="hr-HR" w:bidi="hr-HR"/>
        </w:rPr>
      </w:pPr>
    </w:p>
    <w:p w14:paraId="15E84D30" w14:textId="77777777" w:rsidR="00FA6AA9" w:rsidRPr="00185CC5" w:rsidRDefault="00FA6AA9" w:rsidP="00FA6AA9">
      <w:pPr>
        <w:widowControl w:val="0"/>
        <w:spacing w:after="0" w:line="240" w:lineRule="auto"/>
        <w:ind w:left="425" w:right="23"/>
        <w:jc w:val="both"/>
        <w:rPr>
          <w:rFonts w:ascii="Times New Roman" w:hAnsi="Times New Roman"/>
          <w:b/>
          <w:bCs/>
          <w:iCs/>
          <w:sz w:val="24"/>
          <w:szCs w:val="24"/>
          <w:lang w:val="sr-Cyrl-RS" w:eastAsia="hr-HR" w:bidi="hr-HR"/>
        </w:rPr>
      </w:pPr>
    </w:p>
    <w:p w14:paraId="0C7F2BAF" w14:textId="47EAD5CC" w:rsidR="00FA6AA9" w:rsidRPr="00185CC5" w:rsidRDefault="00FA6AA9" w:rsidP="00FA6AA9">
      <w:pPr>
        <w:keepNext/>
        <w:spacing w:after="0" w:line="240" w:lineRule="auto"/>
        <w:jc w:val="center"/>
        <w:rPr>
          <w:rFonts w:ascii="Times New Roman" w:hAnsi="Times New Roman"/>
          <w:b/>
          <w:i/>
          <w:sz w:val="24"/>
          <w:szCs w:val="24"/>
          <w:u w:val="single"/>
          <w:lang w:val="sr-Cyrl-RS" w:eastAsia="hr-HR" w:bidi="hr-HR"/>
        </w:rPr>
      </w:pPr>
      <w:r w:rsidRPr="00185CC5">
        <w:rPr>
          <w:rFonts w:ascii="Times New Roman" w:hAnsi="Times New Roman"/>
          <w:b/>
          <w:i/>
          <w:sz w:val="24"/>
          <w:szCs w:val="16"/>
          <w:u w:val="single"/>
          <w:lang w:val="sr-Cyrl-RS" w:eastAsia="hr-HR" w:bidi="hr-HR"/>
        </w:rPr>
        <w:t>Попунити у случају државне помоћи за санацију</w:t>
      </w:r>
    </w:p>
    <w:p w14:paraId="1718DCC3" w14:textId="77777777" w:rsidR="00FA6AA9" w:rsidRPr="00185CC5" w:rsidRDefault="00FA6AA9" w:rsidP="00FA6AA9">
      <w:pPr>
        <w:keepNext/>
        <w:spacing w:after="0" w:line="240" w:lineRule="auto"/>
        <w:jc w:val="center"/>
        <w:rPr>
          <w:rFonts w:ascii="Times New Roman" w:hAnsi="Times New Roman"/>
          <w:b/>
          <w:i/>
          <w:sz w:val="24"/>
          <w:szCs w:val="24"/>
          <w:u w:val="single"/>
          <w:lang w:val="sr-Cyrl-RS" w:eastAsia="hr-HR" w:bidi="hr-HR"/>
        </w:rPr>
      </w:pPr>
    </w:p>
    <w:p w14:paraId="05BB8B9B" w14:textId="77777777" w:rsidR="00FA6AA9" w:rsidRPr="00185CC5" w:rsidRDefault="00FA6AA9" w:rsidP="00FA6AA9">
      <w:pPr>
        <w:widowControl w:val="0"/>
        <w:spacing w:after="0" w:line="240" w:lineRule="auto"/>
        <w:ind w:left="426" w:right="23"/>
        <w:jc w:val="both"/>
        <w:rPr>
          <w:rFonts w:ascii="Times New Roman" w:hAnsi="Times New Roman"/>
          <w:b/>
          <w:bCs/>
          <w:iCs/>
          <w:sz w:val="24"/>
          <w:szCs w:val="24"/>
          <w:lang w:val="sr-Cyrl-RS" w:eastAsia="hr-HR" w:bidi="hr-HR"/>
        </w:rPr>
      </w:pPr>
    </w:p>
    <w:p w14:paraId="06E7612D"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 xml:space="preserve">Да ли се државна помоћ која се додељује на основу шеме додељује </w:t>
      </w:r>
      <w:r w:rsidRPr="00185CC5">
        <w:rPr>
          <w:rFonts w:ascii="Times New Roman" w:hAnsi="Times New Roman"/>
          <w:sz w:val="24"/>
          <w:szCs w:val="20"/>
          <w:lang w:val="sr-Cyrl-RS" w:eastAsia="hr-HR"/>
        </w:rPr>
        <w:t>у облику кредита или у облику гаранције за кредит</w:t>
      </w:r>
      <w:r w:rsidRPr="00185CC5">
        <w:rPr>
          <w:rFonts w:ascii="Times New Roman" w:hAnsi="Times New Roman"/>
          <w:sz w:val="24"/>
          <w:szCs w:val="20"/>
          <w:lang w:val="sr-Cyrl-RS" w:eastAsia="hr-HR" w:bidi="hr-HR"/>
        </w:rPr>
        <w:t>?</w:t>
      </w:r>
    </w:p>
    <w:p w14:paraId="7587A0BC" w14:textId="77777777" w:rsidR="00FA6AA9" w:rsidRPr="00185CC5" w:rsidRDefault="00FA6AA9" w:rsidP="00FA6AA9">
      <w:pPr>
        <w:widowControl w:val="0"/>
        <w:spacing w:after="0" w:line="240" w:lineRule="auto"/>
        <w:ind w:left="792" w:right="23"/>
        <w:jc w:val="both"/>
        <w:rPr>
          <w:rFonts w:ascii="Times New Roman" w:hAnsi="Times New Roman"/>
          <w:sz w:val="24"/>
          <w:szCs w:val="20"/>
          <w:lang w:val="sr-Cyrl-RS" w:eastAsia="hr-HR" w:bidi="hr-HR"/>
        </w:rPr>
      </w:pPr>
    </w:p>
    <w:p w14:paraId="6F2E3EA3" w14:textId="77777777" w:rsidR="00FA6AA9" w:rsidRPr="00185CC5" w:rsidRDefault="00FA6AA9" w:rsidP="00FA6AA9">
      <w:pPr>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324C576B" w14:textId="28A3811E" w:rsidR="00FA6AA9" w:rsidRPr="00185CC5" w:rsidRDefault="00FA6AA9" w:rsidP="00931128">
      <w:pPr>
        <w:widowControl w:val="0"/>
        <w:numPr>
          <w:ilvl w:val="1"/>
          <w:numId w:val="10"/>
        </w:numPr>
        <w:spacing w:before="240"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 xml:space="preserve">Да ли се укупан износ накнаде коју је корисник државне помоћи дужан да плати за гаранцију или кредит обрачунава по каматној стопи која не може бити нижа од референтне каматне стропе увећане за износ марже учесника на тржишту чији је кредитни рејтинг слаб уз уобичајено обезбеђење у складу са прописом </w:t>
      </w:r>
      <w:bookmarkStart w:id="6" w:name="_Hlk110416460"/>
      <w:r w:rsidRPr="00185CC5">
        <w:rPr>
          <w:rFonts w:ascii="Times New Roman" w:hAnsi="Times New Roman"/>
          <w:sz w:val="24"/>
          <w:szCs w:val="20"/>
          <w:lang w:val="sr-Cyrl-RS" w:eastAsia="hr-HR" w:bidi="hr-HR"/>
        </w:rPr>
        <w:t>којим се утврђује референтна и дисконтна каматна стопа</w:t>
      </w:r>
      <w:bookmarkEnd w:id="6"/>
      <w:r w:rsidRPr="00185CC5">
        <w:rPr>
          <w:rFonts w:ascii="Times New Roman" w:hAnsi="Times New Roman"/>
          <w:sz w:val="24"/>
          <w:szCs w:val="20"/>
          <w:lang w:val="sr-Cyrl-RS" w:eastAsia="hr-HR" w:bidi="hr-HR"/>
        </w:rPr>
        <w:t>?</w:t>
      </w:r>
    </w:p>
    <w:p w14:paraId="35C2783E" w14:textId="77777777" w:rsidR="00FA6AA9" w:rsidRPr="00185CC5" w:rsidRDefault="00FA6AA9" w:rsidP="00FA6AA9">
      <w:pPr>
        <w:spacing w:before="100" w:beforeAutospacing="1" w:after="100" w:afterAutospacing="1" w:line="240" w:lineRule="auto"/>
        <w:ind w:left="297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008BAA3C" w14:textId="77777777" w:rsidR="00FA6AA9" w:rsidRPr="00185CC5" w:rsidRDefault="00FA6AA9" w:rsidP="00FA6AA9">
      <w:pPr>
        <w:widowControl w:val="0"/>
        <w:spacing w:line="240" w:lineRule="auto"/>
        <w:ind w:left="792" w:right="23"/>
        <w:jc w:val="both"/>
        <w:rPr>
          <w:rFonts w:ascii="Times New Roman" w:hAnsi="Times New Roman"/>
          <w:b/>
          <w:bCs/>
          <w:iCs/>
          <w:sz w:val="24"/>
          <w:szCs w:val="24"/>
          <w:lang w:val="sr-Cyrl-RS" w:eastAsia="hr-HR" w:bidi="hr-HR"/>
        </w:rPr>
      </w:pPr>
    </w:p>
    <w:p w14:paraId="090E6CC2"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rPr>
        <w:t>Да ли је предвиђено да се државна помоћ за санацију додељује најдуже шест месеци и да је за то време потребно спровести анализу положаја корисника?</w:t>
      </w:r>
    </w:p>
    <w:p w14:paraId="096F015C" w14:textId="77777777" w:rsidR="00FA6AA9" w:rsidRPr="00185CC5" w:rsidRDefault="00FA6AA9" w:rsidP="00FA6AA9">
      <w:pPr>
        <w:widowControl w:val="0"/>
        <w:spacing w:after="0" w:line="240" w:lineRule="auto"/>
        <w:ind w:left="792" w:right="23"/>
        <w:jc w:val="both"/>
        <w:rPr>
          <w:rFonts w:ascii="Times New Roman" w:hAnsi="Times New Roman"/>
          <w:sz w:val="24"/>
          <w:szCs w:val="20"/>
          <w:lang w:val="sr-Cyrl-RS" w:eastAsia="hr-HR"/>
        </w:rPr>
      </w:pPr>
    </w:p>
    <w:p w14:paraId="0293CBDA" w14:textId="77777777" w:rsidR="00FA6AA9" w:rsidRPr="00185CC5" w:rsidRDefault="00FA6AA9" w:rsidP="00FA6AA9">
      <w:pPr>
        <w:spacing w:before="100" w:beforeAutospacing="1" w:after="100" w:afterAutospacing="1" w:line="240" w:lineRule="auto"/>
        <w:ind w:left="2977"/>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7B002679" w14:textId="77777777" w:rsidR="00FA6AA9" w:rsidRPr="00185CC5" w:rsidRDefault="00FA6AA9" w:rsidP="00FA6AA9">
      <w:pPr>
        <w:widowControl w:val="0"/>
        <w:spacing w:after="0" w:line="240" w:lineRule="auto"/>
        <w:ind w:left="792" w:right="23"/>
        <w:jc w:val="both"/>
        <w:rPr>
          <w:rFonts w:ascii="Times New Roman" w:hAnsi="Times New Roman"/>
          <w:b/>
          <w:bCs/>
          <w:iCs/>
          <w:sz w:val="24"/>
          <w:szCs w:val="24"/>
          <w:lang w:val="sr-Cyrl-RS" w:eastAsia="hr-HR" w:bidi="hr-HR"/>
        </w:rPr>
      </w:pPr>
    </w:p>
    <w:p w14:paraId="4FD0E1F6"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Да ли је у оквиру шеме предвиђено да ће, у року од шест месеци од дана доделе државне помоћи за санацију, давалац државне помоћи: а) обавестити Комисију за контролу државне помоћи да је кредит у целости отплаћен и/или да је истекао рок важности гаранције, б) поднети план реструктурирања Комисији, при чему се државна помоћ за санацију по аутоматизму продужава до доношења акта Комисије о усклађености или в) обавестити Комисију о плану ликвидације у којем се детаљно описују активности који доводе до ликвидације корисника државне помоћи у разумном временском периоду без додатне државне помоћи?</w:t>
      </w:r>
    </w:p>
    <w:p w14:paraId="1B798631" w14:textId="77777777" w:rsidR="00FA6AA9" w:rsidRPr="00185CC5" w:rsidRDefault="00FA6AA9" w:rsidP="00FA6AA9">
      <w:pPr>
        <w:widowControl w:val="0"/>
        <w:spacing w:after="0" w:line="240" w:lineRule="auto"/>
        <w:ind w:left="792" w:right="23"/>
        <w:jc w:val="both"/>
        <w:rPr>
          <w:rFonts w:ascii="Times New Roman" w:hAnsi="Times New Roman"/>
          <w:sz w:val="24"/>
          <w:szCs w:val="20"/>
          <w:lang w:val="sr-Cyrl-RS" w:eastAsia="hr-HR" w:bidi="hr-HR"/>
        </w:rPr>
      </w:pPr>
    </w:p>
    <w:p w14:paraId="201DC7E4" w14:textId="77777777" w:rsidR="00FA6AA9" w:rsidRPr="00185CC5" w:rsidRDefault="00FA6AA9" w:rsidP="00FA6AA9">
      <w:pPr>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318A313F" w14:textId="77777777" w:rsidR="00FA6AA9" w:rsidRPr="00185CC5" w:rsidRDefault="00FA6AA9" w:rsidP="00FA6AA9">
      <w:pPr>
        <w:widowControl w:val="0"/>
        <w:spacing w:after="0" w:line="240" w:lineRule="auto"/>
        <w:ind w:left="792" w:right="23"/>
        <w:jc w:val="both"/>
        <w:rPr>
          <w:rFonts w:ascii="Times New Roman" w:hAnsi="Times New Roman"/>
          <w:b/>
          <w:bCs/>
          <w:iCs/>
          <w:sz w:val="24"/>
          <w:szCs w:val="24"/>
          <w:lang w:val="sr-Cyrl-RS" w:eastAsia="hr-HR" w:bidi="hr-HR"/>
        </w:rPr>
      </w:pPr>
    </w:p>
    <w:p w14:paraId="1D90194D"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Да ли је у оквиру шеме предвиђено да се државна помоћ за санацију не сме употребљавати за финансирање структурних мера као што су куповина другог учесника на тржишту или имовине, осим ако је то неопходно за опстанак корисника државне помоћи?</w:t>
      </w:r>
    </w:p>
    <w:p w14:paraId="3C276987" w14:textId="77777777" w:rsidR="00FA6AA9" w:rsidRPr="00185CC5" w:rsidRDefault="00FA6AA9" w:rsidP="00FA6AA9">
      <w:pPr>
        <w:widowControl w:val="0"/>
        <w:spacing w:after="0" w:line="240" w:lineRule="auto"/>
        <w:ind w:left="792" w:right="23"/>
        <w:jc w:val="both"/>
        <w:rPr>
          <w:rFonts w:ascii="Times New Roman" w:hAnsi="Times New Roman"/>
          <w:sz w:val="24"/>
          <w:szCs w:val="20"/>
          <w:lang w:val="sr-Cyrl-RS" w:eastAsia="hr-HR" w:bidi="hr-HR"/>
        </w:rPr>
      </w:pPr>
    </w:p>
    <w:p w14:paraId="4F082F9E" w14:textId="77777777" w:rsidR="00FA6AA9" w:rsidRPr="00185CC5" w:rsidRDefault="00FA6AA9" w:rsidP="00FA6AA9">
      <w:pPr>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0817967F" w14:textId="77777777" w:rsidR="00FA6AA9" w:rsidRPr="00185CC5" w:rsidRDefault="00FA6AA9" w:rsidP="00FA6AA9">
      <w:pPr>
        <w:keepNext/>
        <w:widowControl w:val="0"/>
        <w:tabs>
          <w:tab w:val="left" w:pos="610"/>
        </w:tabs>
        <w:spacing w:after="162" w:line="240" w:lineRule="auto"/>
        <w:jc w:val="both"/>
        <w:rPr>
          <w:rFonts w:ascii="Times New Roman" w:hAnsi="Times New Roman"/>
          <w:bCs/>
          <w:i/>
          <w:sz w:val="24"/>
          <w:szCs w:val="16"/>
          <w:u w:val="single"/>
          <w:lang w:val="sr-Cyrl-RS" w:eastAsia="hr-HR" w:bidi="hr-HR"/>
        </w:rPr>
      </w:pPr>
    </w:p>
    <w:p w14:paraId="0BF52E4D" w14:textId="77777777" w:rsidR="00FA6AA9" w:rsidRPr="00185CC5" w:rsidRDefault="00FA6AA9" w:rsidP="00FA6AA9">
      <w:pPr>
        <w:keepNext/>
        <w:widowControl w:val="0"/>
        <w:tabs>
          <w:tab w:val="left" w:pos="610"/>
        </w:tabs>
        <w:spacing w:after="162" w:line="240" w:lineRule="auto"/>
        <w:jc w:val="center"/>
        <w:rPr>
          <w:rFonts w:ascii="Times New Roman" w:hAnsi="Times New Roman"/>
          <w:b/>
          <w:i/>
          <w:sz w:val="24"/>
          <w:szCs w:val="16"/>
          <w:u w:val="single"/>
          <w:lang w:val="sr-Cyrl-RS" w:eastAsia="hr-HR" w:bidi="hr-HR"/>
        </w:rPr>
      </w:pPr>
      <w:r w:rsidRPr="00185CC5">
        <w:rPr>
          <w:rFonts w:ascii="Times New Roman" w:hAnsi="Times New Roman"/>
          <w:b/>
          <w:i/>
          <w:sz w:val="24"/>
          <w:szCs w:val="16"/>
          <w:u w:val="single"/>
          <w:lang w:val="sr-Cyrl-RS" w:eastAsia="hr-HR" w:bidi="hr-HR"/>
        </w:rPr>
        <w:t>Попунити у случају државне помоћи за реструктурирање</w:t>
      </w:r>
    </w:p>
    <w:p w14:paraId="57FE013C" w14:textId="77777777" w:rsidR="00FA6AA9" w:rsidRPr="00185CC5" w:rsidRDefault="00FA6AA9" w:rsidP="00FA6AA9">
      <w:pPr>
        <w:widowControl w:val="0"/>
        <w:spacing w:after="0" w:line="240" w:lineRule="auto"/>
        <w:ind w:left="792" w:right="23"/>
        <w:jc w:val="both"/>
        <w:rPr>
          <w:rFonts w:ascii="Times New Roman" w:hAnsi="Times New Roman"/>
          <w:b/>
          <w:bCs/>
          <w:iCs/>
          <w:sz w:val="24"/>
          <w:szCs w:val="24"/>
          <w:lang w:val="sr-Cyrl-RS" w:eastAsia="hr-HR" w:bidi="hr-HR"/>
        </w:rPr>
      </w:pPr>
    </w:p>
    <w:p w14:paraId="46823CA7"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Објасните на основу којих критеријума ће се ценити у којој се мери проблеми корисника односе на ликвидност или солвентност или обоје и како ће бити одабрани инструменти државне помоћи којима ће се на примерен начин отклонити идентификовани проблеми:</w:t>
      </w:r>
    </w:p>
    <w:p w14:paraId="0D5DB50D" w14:textId="77777777" w:rsidR="00FA6AA9" w:rsidRPr="00185CC5" w:rsidRDefault="00FA6AA9" w:rsidP="00FA6AA9">
      <w:pPr>
        <w:widowControl w:val="0"/>
        <w:spacing w:after="0" w:line="240" w:lineRule="auto"/>
        <w:ind w:left="792" w:right="23"/>
        <w:jc w:val="both"/>
        <w:rPr>
          <w:rFonts w:ascii="Times New Roman" w:hAnsi="Times New Roman"/>
          <w:sz w:val="24"/>
          <w:szCs w:val="20"/>
          <w:lang w:val="sr-Cyrl-RS" w:eastAsia="hr-HR" w:bidi="hr-HR"/>
        </w:rPr>
      </w:pPr>
    </w:p>
    <w:p w14:paraId="5EF77A27" w14:textId="77777777" w:rsidR="00FA6AA9" w:rsidRPr="00185CC5" w:rsidRDefault="00FA6AA9" w:rsidP="00FA6AA9">
      <w:pPr>
        <w:keepNext/>
        <w:tabs>
          <w:tab w:val="left" w:leader="dot" w:pos="9072"/>
        </w:tabs>
        <w:spacing w:after="0" w:line="240" w:lineRule="auto"/>
        <w:ind w:left="426"/>
        <w:contextualSpacing/>
        <w:rPr>
          <w:rFonts w:ascii="Times New Roman" w:hAnsi="Times New Roman"/>
          <w:sz w:val="24"/>
          <w:szCs w:val="20"/>
          <w:lang w:val="sr-Cyrl-RS" w:eastAsia="hr-HR" w:bidi="hr-HR"/>
        </w:rPr>
      </w:pPr>
      <w:bookmarkStart w:id="7" w:name="_Hlk110416196"/>
      <w:r w:rsidRPr="00185CC5">
        <w:rPr>
          <w:rFonts w:ascii="Times New Roman" w:hAnsi="Times New Roman"/>
          <w:sz w:val="24"/>
          <w:szCs w:val="20"/>
          <w:lang w:val="sr-Cyrl-RS" w:eastAsia="hr-HR" w:bidi="hr-HR"/>
        </w:rPr>
        <w:tab/>
      </w:r>
    </w:p>
    <w:bookmarkEnd w:id="7"/>
    <w:p w14:paraId="5716207B" w14:textId="77777777" w:rsidR="00FA6AA9" w:rsidRPr="00185CC5" w:rsidRDefault="00FA6AA9" w:rsidP="00FA6AA9">
      <w:pPr>
        <w:keepNext/>
        <w:tabs>
          <w:tab w:val="left" w:leader="dot" w:pos="9072"/>
        </w:tabs>
        <w:spacing w:after="0" w:line="240" w:lineRule="auto"/>
        <w:ind w:left="426"/>
        <w:contextualSpacing/>
        <w:rPr>
          <w:rFonts w:ascii="Times New Roman" w:hAnsi="Times New Roman"/>
          <w:sz w:val="24"/>
          <w:szCs w:val="20"/>
          <w:lang w:val="sr-Cyrl-RS" w:eastAsia="hr-HR" w:bidi="hr-HR"/>
        </w:rPr>
      </w:pPr>
    </w:p>
    <w:p w14:paraId="06E8E142" w14:textId="77777777" w:rsidR="00FA6AA9" w:rsidRPr="00185CC5" w:rsidRDefault="00FA6AA9" w:rsidP="00FA6AA9">
      <w:pPr>
        <w:keepNext/>
        <w:tabs>
          <w:tab w:val="left" w:leader="dot" w:pos="9072"/>
        </w:tabs>
        <w:spacing w:after="0" w:line="240" w:lineRule="auto"/>
        <w:ind w:left="426"/>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2F165AE6" w14:textId="77777777" w:rsidR="00FA6AA9" w:rsidRPr="00185CC5" w:rsidRDefault="00FA6AA9" w:rsidP="00FA6AA9">
      <w:pPr>
        <w:widowControl w:val="0"/>
        <w:spacing w:after="0" w:line="240" w:lineRule="auto"/>
        <w:ind w:left="792" w:right="23"/>
        <w:jc w:val="both"/>
        <w:rPr>
          <w:rFonts w:ascii="Times New Roman" w:hAnsi="Times New Roman"/>
          <w:b/>
          <w:bCs/>
          <w:iCs/>
          <w:sz w:val="24"/>
          <w:szCs w:val="24"/>
          <w:lang w:val="sr-Cyrl-RS" w:eastAsia="hr-HR" w:bidi="hr-HR"/>
        </w:rPr>
      </w:pPr>
    </w:p>
    <w:p w14:paraId="07A9ECB2" w14:textId="77777777" w:rsidR="00FA6AA9" w:rsidRPr="00185CC5" w:rsidRDefault="00FA6AA9" w:rsidP="00FA6AA9">
      <w:pPr>
        <w:widowControl w:val="0"/>
        <w:spacing w:after="0" w:line="240" w:lineRule="auto"/>
        <w:ind w:left="792" w:right="23"/>
        <w:jc w:val="both"/>
        <w:rPr>
          <w:rFonts w:ascii="Times New Roman" w:hAnsi="Times New Roman"/>
          <w:b/>
          <w:bCs/>
          <w:iCs/>
          <w:sz w:val="24"/>
          <w:szCs w:val="24"/>
          <w:lang w:val="sr-Cyrl-RS" w:eastAsia="hr-HR" w:bidi="hr-HR"/>
        </w:rPr>
      </w:pPr>
    </w:p>
    <w:p w14:paraId="1CEA128D" w14:textId="77777777" w:rsidR="00FA6AA9" w:rsidRPr="00185CC5" w:rsidRDefault="00FA6AA9" w:rsidP="00FA6AA9">
      <w:pPr>
        <w:widowControl w:val="0"/>
        <w:tabs>
          <w:tab w:val="left" w:pos="610"/>
        </w:tabs>
        <w:spacing w:after="162" w:line="240" w:lineRule="auto"/>
        <w:jc w:val="center"/>
        <w:rPr>
          <w:rFonts w:ascii="Times New Roman" w:hAnsi="Times New Roman"/>
          <w:b/>
          <w:i/>
          <w:sz w:val="24"/>
          <w:szCs w:val="24"/>
          <w:u w:val="single"/>
          <w:lang w:val="sr-Cyrl-RS" w:eastAsia="hr-HR" w:bidi="hr-HR"/>
        </w:rPr>
      </w:pPr>
      <w:r w:rsidRPr="00185CC5">
        <w:rPr>
          <w:rFonts w:ascii="Times New Roman" w:hAnsi="Times New Roman"/>
          <w:b/>
          <w:i/>
          <w:sz w:val="24"/>
          <w:szCs w:val="16"/>
          <w:u w:val="single"/>
          <w:lang w:val="sr-Cyrl-RS" w:eastAsia="hr-HR" w:bidi="hr-HR"/>
        </w:rPr>
        <w:t>Попунити у случају привремене подршке за реструктурирање</w:t>
      </w:r>
    </w:p>
    <w:p w14:paraId="5AD6734D" w14:textId="77777777" w:rsidR="00FA6AA9" w:rsidRPr="00185CC5" w:rsidRDefault="00FA6AA9" w:rsidP="00FA6AA9">
      <w:pPr>
        <w:widowControl w:val="0"/>
        <w:spacing w:after="0" w:line="240" w:lineRule="auto"/>
        <w:ind w:left="792" w:right="23"/>
        <w:jc w:val="both"/>
        <w:rPr>
          <w:rFonts w:ascii="Times New Roman" w:hAnsi="Times New Roman"/>
          <w:b/>
          <w:bCs/>
          <w:iCs/>
          <w:sz w:val="24"/>
          <w:szCs w:val="24"/>
          <w:lang w:val="sr-Cyrl-RS" w:eastAsia="hr-HR" w:bidi="hr-HR"/>
        </w:rPr>
      </w:pPr>
    </w:p>
    <w:p w14:paraId="70124722"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Да ли се ради о привременој подршци за реструктурирање која се додељује у облику кредита или гаранције за кредит?</w:t>
      </w:r>
    </w:p>
    <w:p w14:paraId="083FCE5A" w14:textId="77777777" w:rsidR="00FA6AA9" w:rsidRPr="00185CC5" w:rsidRDefault="00FA6AA9" w:rsidP="00FA6AA9">
      <w:pPr>
        <w:widowControl w:val="0"/>
        <w:spacing w:after="0" w:line="240" w:lineRule="auto"/>
        <w:ind w:left="426" w:right="23"/>
        <w:jc w:val="both"/>
        <w:rPr>
          <w:rFonts w:ascii="Times New Roman" w:hAnsi="Times New Roman"/>
          <w:sz w:val="24"/>
          <w:szCs w:val="20"/>
          <w:lang w:val="sr-Cyrl-RS" w:eastAsia="hr-HR" w:bidi="hr-HR"/>
        </w:rPr>
      </w:pPr>
    </w:p>
    <w:p w14:paraId="2018FE50" w14:textId="239D1898" w:rsidR="00FA6AA9" w:rsidRPr="00185CC5" w:rsidRDefault="00FA6AA9" w:rsidP="00FA6AA9">
      <w:pPr>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79E0F3FD" w14:textId="77777777" w:rsidR="00FA6AA9" w:rsidRPr="00185CC5" w:rsidRDefault="00FA6AA9" w:rsidP="00931128">
      <w:pPr>
        <w:widowControl w:val="0"/>
        <w:numPr>
          <w:ilvl w:val="1"/>
          <w:numId w:val="10"/>
        </w:numPr>
        <w:spacing w:before="120" w:after="0" w:line="240" w:lineRule="auto"/>
        <w:ind w:left="425" w:right="23" w:hanging="431"/>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Да ли шема предвиђа да је укупан финансијски трошак кредита или гаранције (који укључује и премију и камату на кредит за коју је гаранција издата) мањи или једнак референтној каматној стопи увећаној за износ марже учесника на тржишту чији је кредитни рејтинг слаб уз уобичајено обезбеђење у складу са прописом којим се утврђује референтна и дисконтна каматна стопа?</w:t>
      </w:r>
    </w:p>
    <w:p w14:paraId="45FD2234" w14:textId="77777777" w:rsidR="00FA6AA9" w:rsidRPr="00185CC5" w:rsidRDefault="00FA6AA9" w:rsidP="00FA6AA9">
      <w:pPr>
        <w:widowControl w:val="0"/>
        <w:spacing w:after="0" w:line="240" w:lineRule="auto"/>
        <w:ind w:left="426" w:right="23"/>
        <w:jc w:val="both"/>
        <w:rPr>
          <w:rFonts w:ascii="Times New Roman" w:hAnsi="Times New Roman"/>
          <w:sz w:val="24"/>
          <w:szCs w:val="20"/>
          <w:lang w:val="sr-Cyrl-RS" w:eastAsia="hr-HR" w:bidi="hr-HR"/>
        </w:rPr>
      </w:pPr>
    </w:p>
    <w:p w14:paraId="1B15F0F2" w14:textId="77777777" w:rsidR="00FA6AA9" w:rsidRPr="00185CC5" w:rsidRDefault="00FA6AA9" w:rsidP="00FA6AA9">
      <w:pPr>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33C93567" w14:textId="77777777" w:rsidR="00FA6AA9" w:rsidRPr="00185CC5" w:rsidRDefault="00FA6AA9" w:rsidP="00FA6AA9">
      <w:pPr>
        <w:spacing w:after="0" w:line="240" w:lineRule="auto"/>
        <w:ind w:left="2977"/>
        <w:rPr>
          <w:rFonts w:ascii="Times New Roman" w:hAnsi="Times New Roman"/>
          <w:sz w:val="24"/>
          <w:szCs w:val="20"/>
          <w:lang w:val="sr-Cyrl-RS" w:eastAsia="hr-HR" w:bidi="hr-HR"/>
        </w:rPr>
      </w:pPr>
    </w:p>
    <w:p w14:paraId="491280D1" w14:textId="3CEE7AA5"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Да ли је шемом предвиђено да се накнада за привремену подршку за реструктурирање повећа за најмање 50 базних бодова након што прође 12 месеци од исплате прве транше кориснику (не укључујући период санације)?</w:t>
      </w:r>
    </w:p>
    <w:p w14:paraId="65E4A7F1" w14:textId="77777777" w:rsidR="00FA6AA9" w:rsidRPr="00185CC5" w:rsidRDefault="00FA6AA9" w:rsidP="00FA6AA9">
      <w:pPr>
        <w:widowControl w:val="0"/>
        <w:spacing w:after="0" w:line="240" w:lineRule="auto"/>
        <w:ind w:left="426" w:right="23"/>
        <w:jc w:val="both"/>
        <w:rPr>
          <w:rFonts w:ascii="Times New Roman" w:hAnsi="Times New Roman"/>
          <w:sz w:val="24"/>
          <w:szCs w:val="20"/>
          <w:lang w:val="sr-Cyrl-RS" w:eastAsia="hr-HR" w:bidi="hr-HR"/>
        </w:rPr>
      </w:pPr>
    </w:p>
    <w:p w14:paraId="100BB679" w14:textId="77777777" w:rsidR="00FA6AA9" w:rsidRPr="00185CC5" w:rsidRDefault="00FA6AA9" w:rsidP="00FA6AA9">
      <w:pPr>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2C640558" w14:textId="77777777" w:rsidR="00FA6AA9" w:rsidRPr="00185CC5" w:rsidRDefault="00FA6AA9" w:rsidP="00FA6AA9">
      <w:pPr>
        <w:spacing w:after="0" w:line="240" w:lineRule="auto"/>
        <w:ind w:left="2977"/>
        <w:rPr>
          <w:rFonts w:ascii="Times New Roman" w:hAnsi="Times New Roman"/>
          <w:sz w:val="24"/>
          <w:szCs w:val="20"/>
          <w:lang w:val="sr-Cyrl-RS" w:eastAsia="hr-HR" w:bidi="hr-HR"/>
        </w:rPr>
      </w:pPr>
    </w:p>
    <w:p w14:paraId="142DBC17" w14:textId="77777777" w:rsidR="00FA6AA9" w:rsidRPr="00185CC5" w:rsidRDefault="00FA6AA9" w:rsidP="00931128">
      <w:pPr>
        <w:widowControl w:val="0"/>
        <w:numPr>
          <w:ilvl w:val="1"/>
          <w:numId w:val="10"/>
        </w:numPr>
        <w:tabs>
          <w:tab w:val="left" w:pos="567"/>
        </w:tabs>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Да ли је шемом предвиђено да ће се привремена подршка за реструктурирање додељивати на најдуже 18 месеци, не укључујући период санације?</w:t>
      </w:r>
    </w:p>
    <w:p w14:paraId="39957DE5" w14:textId="77777777" w:rsidR="00FA6AA9" w:rsidRPr="00185CC5" w:rsidRDefault="00FA6AA9" w:rsidP="00FA6AA9">
      <w:pPr>
        <w:widowControl w:val="0"/>
        <w:tabs>
          <w:tab w:val="left" w:pos="567"/>
        </w:tabs>
        <w:spacing w:after="0" w:line="240" w:lineRule="auto"/>
        <w:ind w:left="426" w:right="23"/>
        <w:jc w:val="both"/>
        <w:rPr>
          <w:rFonts w:ascii="Times New Roman" w:hAnsi="Times New Roman"/>
          <w:sz w:val="24"/>
          <w:szCs w:val="20"/>
          <w:lang w:val="sr-Cyrl-RS" w:eastAsia="hr-HR" w:bidi="hr-HR"/>
        </w:rPr>
      </w:pPr>
    </w:p>
    <w:p w14:paraId="370B953B" w14:textId="77777777" w:rsidR="00FA6AA9" w:rsidRPr="00185CC5" w:rsidRDefault="00FA6AA9" w:rsidP="00FA6AA9">
      <w:pPr>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5268C682" w14:textId="77777777" w:rsidR="00FA6AA9" w:rsidRPr="00185CC5" w:rsidRDefault="00FA6AA9" w:rsidP="00FA6AA9">
      <w:pPr>
        <w:spacing w:after="0" w:line="240" w:lineRule="auto"/>
        <w:ind w:left="2977"/>
        <w:rPr>
          <w:rFonts w:ascii="Times New Roman" w:hAnsi="Times New Roman"/>
          <w:sz w:val="24"/>
          <w:szCs w:val="20"/>
          <w:lang w:val="sr-Cyrl-RS" w:eastAsia="hr-HR" w:bidi="hr-HR"/>
        </w:rPr>
      </w:pPr>
    </w:p>
    <w:p w14:paraId="18944D69" w14:textId="77777777" w:rsidR="00FA6AA9" w:rsidRPr="00185CC5" w:rsidRDefault="00FA6AA9" w:rsidP="00931128">
      <w:pPr>
        <w:widowControl w:val="0"/>
        <w:numPr>
          <w:ilvl w:val="1"/>
          <w:numId w:val="10"/>
        </w:numPr>
        <w:tabs>
          <w:tab w:val="left" w:pos="567"/>
        </w:tabs>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Да ли је шемом предвиђено да ће у року од шест месеци након исплате прве транше привремене подршке за реструктурирање кориснику (не укључујући период санације) давалац одобрити поједностављени план реструктурирања?</w:t>
      </w:r>
    </w:p>
    <w:p w14:paraId="0C6A6301" w14:textId="77777777" w:rsidR="00FA6AA9" w:rsidRPr="00185CC5" w:rsidRDefault="00FA6AA9" w:rsidP="00FA6AA9">
      <w:pPr>
        <w:widowControl w:val="0"/>
        <w:tabs>
          <w:tab w:val="left" w:pos="567"/>
        </w:tabs>
        <w:spacing w:after="0" w:line="240" w:lineRule="auto"/>
        <w:ind w:left="426" w:right="23"/>
        <w:jc w:val="both"/>
        <w:rPr>
          <w:rFonts w:ascii="Times New Roman" w:hAnsi="Times New Roman"/>
          <w:b/>
          <w:bCs/>
          <w:iCs/>
          <w:sz w:val="24"/>
          <w:szCs w:val="24"/>
          <w:lang w:val="sr-Cyrl-RS" w:eastAsia="hr-HR" w:bidi="hr-HR"/>
        </w:rPr>
      </w:pPr>
    </w:p>
    <w:p w14:paraId="6864D721" w14:textId="77777777" w:rsidR="00FA6AA9" w:rsidRPr="00185CC5" w:rsidRDefault="00FA6AA9" w:rsidP="00FA6AA9">
      <w:pPr>
        <w:tabs>
          <w:tab w:val="left" w:pos="567"/>
        </w:tabs>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7F9E0EE9" w14:textId="77777777" w:rsidR="00FA6AA9" w:rsidRPr="00185CC5" w:rsidRDefault="00FA6AA9" w:rsidP="00FA6AA9">
      <w:pPr>
        <w:tabs>
          <w:tab w:val="left" w:pos="567"/>
        </w:tabs>
        <w:spacing w:after="0" w:line="240" w:lineRule="auto"/>
        <w:ind w:left="2977"/>
        <w:rPr>
          <w:rFonts w:ascii="Times New Roman" w:hAnsi="Times New Roman"/>
          <w:sz w:val="24"/>
          <w:szCs w:val="20"/>
          <w:lang w:val="sr-Cyrl-RS" w:eastAsia="hr-HR" w:bidi="hr-HR"/>
        </w:rPr>
      </w:pPr>
    </w:p>
    <w:p w14:paraId="6DAEFF7F" w14:textId="77777777" w:rsidR="00FA6AA9" w:rsidRPr="00185CC5" w:rsidRDefault="00FA6AA9" w:rsidP="00931128">
      <w:pPr>
        <w:widowControl w:val="0"/>
        <w:numPr>
          <w:ilvl w:val="1"/>
          <w:numId w:val="10"/>
        </w:numPr>
        <w:tabs>
          <w:tab w:val="left" w:pos="567"/>
        </w:tabs>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sz w:val="24"/>
          <w:szCs w:val="20"/>
          <w:lang w:val="sr-Cyrl-RS" w:eastAsia="hr-HR" w:bidi="hr-HR"/>
        </w:rPr>
        <w:t>Да ли је шемом предвиђено да ће се у року од 18 месеци од датума доделе привремене подршке за реструктурирање, не укључујући период санације, кредит вратити или ће гаранција престати да важи, осим ако је пре тога давалац одобрио план реструктурирања или план ликвидације корисника?</w:t>
      </w:r>
    </w:p>
    <w:p w14:paraId="6D8C98E7" w14:textId="77777777" w:rsidR="00FA6AA9" w:rsidRPr="00185CC5" w:rsidRDefault="00FA6AA9" w:rsidP="00FA6AA9">
      <w:pPr>
        <w:widowControl w:val="0"/>
        <w:tabs>
          <w:tab w:val="left" w:pos="567"/>
        </w:tabs>
        <w:spacing w:after="0" w:line="240" w:lineRule="auto"/>
        <w:ind w:left="426" w:right="23"/>
        <w:jc w:val="both"/>
        <w:rPr>
          <w:rFonts w:ascii="Times New Roman" w:hAnsi="Times New Roman"/>
          <w:sz w:val="24"/>
          <w:szCs w:val="20"/>
          <w:lang w:val="sr-Cyrl-RS" w:eastAsia="hr-HR" w:bidi="hr-HR"/>
        </w:rPr>
      </w:pPr>
    </w:p>
    <w:p w14:paraId="45D2DA2B" w14:textId="77777777" w:rsidR="00FA6AA9" w:rsidRPr="00185CC5" w:rsidRDefault="00FA6AA9" w:rsidP="00FA6AA9">
      <w:pPr>
        <w:spacing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45086E06" w14:textId="77777777" w:rsidR="00FA6AA9" w:rsidRPr="00185CC5" w:rsidRDefault="00FA6AA9" w:rsidP="00FA6AA9">
      <w:pPr>
        <w:widowControl w:val="0"/>
        <w:tabs>
          <w:tab w:val="left" w:pos="567"/>
        </w:tabs>
        <w:spacing w:after="0" w:line="240" w:lineRule="auto"/>
        <w:ind w:right="23"/>
        <w:jc w:val="both"/>
        <w:rPr>
          <w:rFonts w:ascii="Times New Roman" w:hAnsi="Times New Roman"/>
          <w:b/>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FA6AA9" w:rsidRPr="00185CC5" w14:paraId="7A7FF70B" w14:textId="77777777" w:rsidTr="001628FD">
        <w:trPr>
          <w:trHeight w:val="567"/>
          <w:jc w:val="center"/>
        </w:trPr>
        <w:tc>
          <w:tcPr>
            <w:tcW w:w="9071" w:type="dxa"/>
            <w:shd w:val="clear" w:color="auto" w:fill="D9D9D9"/>
            <w:vAlign w:val="center"/>
          </w:tcPr>
          <w:p w14:paraId="6F71C42D" w14:textId="77777777" w:rsidR="00FA6AA9" w:rsidRPr="00185CC5" w:rsidRDefault="00FA6AA9" w:rsidP="00931128">
            <w:pPr>
              <w:widowControl w:val="0"/>
              <w:numPr>
                <w:ilvl w:val="0"/>
                <w:numId w:val="10"/>
              </w:numPr>
              <w:spacing w:after="0" w:line="240" w:lineRule="auto"/>
              <w:ind w:left="426" w:hanging="426"/>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Пропорционалност државне помоћи</w:t>
            </w:r>
          </w:p>
        </w:tc>
      </w:tr>
    </w:tbl>
    <w:p w14:paraId="1A355536" w14:textId="77777777" w:rsidR="00FA6AA9" w:rsidRPr="00185CC5" w:rsidRDefault="00FA6AA9" w:rsidP="00FA6AA9">
      <w:pPr>
        <w:widowControl w:val="0"/>
        <w:spacing w:line="240" w:lineRule="auto"/>
        <w:ind w:left="426" w:right="23"/>
        <w:jc w:val="both"/>
        <w:rPr>
          <w:rFonts w:ascii="Times New Roman" w:hAnsi="Times New Roman"/>
          <w:b/>
          <w:bCs/>
          <w:iCs/>
          <w:sz w:val="24"/>
          <w:szCs w:val="24"/>
          <w:lang w:val="sr-Cyrl-RS" w:eastAsia="hr-HR" w:bidi="hr-HR"/>
        </w:rPr>
      </w:pPr>
    </w:p>
    <w:p w14:paraId="0B12C7F8" w14:textId="77777777" w:rsidR="00FA6AA9" w:rsidRPr="00185CC5" w:rsidRDefault="00FA6AA9" w:rsidP="00FA6AA9">
      <w:pPr>
        <w:widowControl w:val="0"/>
        <w:spacing w:after="0" w:line="240" w:lineRule="auto"/>
        <w:ind w:right="23"/>
        <w:jc w:val="center"/>
        <w:rPr>
          <w:rFonts w:ascii="Times New Roman" w:hAnsi="Times New Roman"/>
          <w:b/>
          <w:i/>
          <w:sz w:val="24"/>
          <w:szCs w:val="16"/>
          <w:u w:val="single"/>
          <w:lang w:val="sr-Cyrl-RS" w:eastAsia="hr-HR" w:bidi="hr-HR"/>
        </w:rPr>
      </w:pPr>
      <w:r w:rsidRPr="00185CC5">
        <w:rPr>
          <w:rFonts w:ascii="Times New Roman" w:hAnsi="Times New Roman"/>
          <w:b/>
          <w:i/>
          <w:sz w:val="24"/>
          <w:szCs w:val="16"/>
          <w:u w:val="single"/>
          <w:lang w:val="sr-Cyrl-RS" w:eastAsia="hr-HR" w:bidi="hr-HR"/>
        </w:rPr>
        <w:t>Попунити у случају државне помоћи за санацију и привремене подршке за реструктурирање</w:t>
      </w:r>
    </w:p>
    <w:p w14:paraId="3004F676" w14:textId="77777777" w:rsidR="00FA6AA9" w:rsidRPr="00185CC5" w:rsidRDefault="00FA6AA9" w:rsidP="00FA6AA9">
      <w:pPr>
        <w:widowControl w:val="0"/>
        <w:spacing w:line="240" w:lineRule="auto"/>
        <w:ind w:left="426" w:right="23"/>
        <w:jc w:val="center"/>
        <w:rPr>
          <w:rFonts w:ascii="Times New Roman" w:hAnsi="Times New Roman"/>
          <w:b/>
          <w:iCs/>
          <w:sz w:val="24"/>
          <w:szCs w:val="24"/>
          <w:lang w:val="sr-Cyrl-RS" w:eastAsia="hr-HR" w:bidi="hr-HR"/>
        </w:rPr>
      </w:pPr>
    </w:p>
    <w:p w14:paraId="6CC5430B"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b/>
          <w:sz w:val="24"/>
          <w:szCs w:val="20"/>
          <w:lang w:val="sr-Cyrl-RS" w:eastAsia="hr-HR" w:bidi="hr-HR"/>
        </w:rPr>
        <w:t>Износ државне помоћи</w:t>
      </w:r>
    </w:p>
    <w:p w14:paraId="66A9E37F" w14:textId="77777777" w:rsidR="00FA6AA9" w:rsidRPr="00185CC5" w:rsidRDefault="00FA6AA9" w:rsidP="00FA6AA9">
      <w:pPr>
        <w:widowControl w:val="0"/>
        <w:spacing w:line="240" w:lineRule="auto"/>
        <w:ind w:left="426" w:right="23"/>
        <w:jc w:val="both"/>
        <w:rPr>
          <w:rFonts w:ascii="Times New Roman" w:hAnsi="Times New Roman"/>
          <w:b/>
          <w:sz w:val="24"/>
          <w:szCs w:val="20"/>
          <w:lang w:val="sr-Cyrl-RS" w:eastAsia="hr-HR" w:bidi="hr-HR"/>
        </w:rPr>
      </w:pPr>
    </w:p>
    <w:p w14:paraId="1E896B8F" w14:textId="77777777" w:rsidR="00FA6AA9" w:rsidRPr="00185CC5" w:rsidRDefault="00FA6AA9" w:rsidP="00FA6AA9">
      <w:pPr>
        <w:spacing w:after="0" w:line="240" w:lineRule="auto"/>
        <w:ind w:left="426"/>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 Да ли је шемом предвиђено да се државна помоћ израчунава у складу с формулом из Уредбе</w:t>
      </w:r>
      <w:r w:rsidRPr="00185CC5">
        <w:rPr>
          <w:rFonts w:ascii="Times New Roman" w:hAnsi="Times New Roman"/>
          <w:iCs/>
          <w:color w:val="000000"/>
          <w:sz w:val="24"/>
          <w:szCs w:val="15"/>
          <w:lang w:val="sr-Cyrl-RS" w:eastAsia="hr-HR" w:bidi="hr-HR"/>
        </w:rPr>
        <w:t xml:space="preserve"> о условима и критеријумима усклађености државне помоћи за санацију и реструктурирање учесника на тржишту у тешкоћама</w:t>
      </w:r>
      <w:r w:rsidRPr="00185CC5">
        <w:rPr>
          <w:rFonts w:ascii="Times New Roman" w:hAnsi="Times New Roman"/>
          <w:sz w:val="24"/>
          <w:szCs w:val="20"/>
          <w:lang w:val="sr-Cyrl-RS" w:eastAsia="hr-HR" w:bidi="hr-HR"/>
        </w:rPr>
        <w:t xml:space="preserve">? </w:t>
      </w:r>
    </w:p>
    <w:p w14:paraId="18F0206C"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4F18900C" w14:textId="77777777" w:rsidR="00FA6AA9" w:rsidRPr="00185CC5" w:rsidRDefault="00FA6AA9" w:rsidP="00FA6AA9">
      <w:pPr>
        <w:spacing w:after="0" w:line="240" w:lineRule="auto"/>
        <w:contextualSpacing/>
        <w:jc w:val="both"/>
        <w:rPr>
          <w:rFonts w:ascii="Times New Roman" w:hAnsi="Times New Roman"/>
          <w:sz w:val="24"/>
          <w:szCs w:val="20"/>
          <w:lang w:val="sr-Cyrl-RS" w:eastAsia="hr-HR" w:bidi="hr-HR"/>
        </w:rPr>
      </w:pPr>
    </w:p>
    <w:p w14:paraId="7C5AFAC4"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б) Ако је одговор на претходно питање негативан, да ли  је корисник обавезан да достави јасан план ликвидности којим се утврђују његове потребе у периоду од следећих шест месеци (односно 18 месеци у случају привремене подршке за реструктурирање)?</w:t>
      </w:r>
    </w:p>
    <w:p w14:paraId="49532C4F"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6D86DED5" w14:textId="77777777" w:rsidR="00FA6AA9" w:rsidRPr="00185CC5" w:rsidRDefault="00FA6AA9" w:rsidP="00FA6AA9">
      <w:pPr>
        <w:tabs>
          <w:tab w:val="left" w:leader="dot" w:pos="9072"/>
        </w:tabs>
        <w:spacing w:after="0" w:line="240" w:lineRule="auto"/>
        <w:ind w:left="709"/>
        <w:contextualSpacing/>
        <w:rPr>
          <w:rFonts w:ascii="Times New Roman" w:hAnsi="Times New Roman"/>
          <w:sz w:val="24"/>
          <w:szCs w:val="20"/>
          <w:lang w:val="sr-Cyrl-RS" w:eastAsia="hr-HR" w:bidi="hr-HR"/>
        </w:rPr>
      </w:pPr>
    </w:p>
    <w:p w14:paraId="6A1F8EBB" w14:textId="77777777" w:rsidR="00FA6AA9" w:rsidRPr="00185CC5" w:rsidRDefault="00FA6AA9" w:rsidP="00FA6AA9">
      <w:pPr>
        <w:widowControl w:val="0"/>
        <w:tabs>
          <w:tab w:val="left" w:pos="610"/>
        </w:tabs>
        <w:spacing w:after="162" w:line="240" w:lineRule="auto"/>
        <w:jc w:val="center"/>
        <w:rPr>
          <w:rFonts w:ascii="Times New Roman" w:hAnsi="Times New Roman"/>
          <w:b/>
          <w:i/>
          <w:sz w:val="24"/>
          <w:szCs w:val="24"/>
          <w:u w:val="single"/>
          <w:lang w:val="sr-Cyrl-RS" w:eastAsia="hr-HR" w:bidi="hr-HR"/>
        </w:rPr>
      </w:pPr>
      <w:r w:rsidRPr="00185CC5">
        <w:rPr>
          <w:rFonts w:ascii="Times New Roman" w:hAnsi="Times New Roman"/>
          <w:b/>
          <w:i/>
          <w:sz w:val="24"/>
          <w:szCs w:val="16"/>
          <w:u w:val="single"/>
          <w:lang w:val="sr-Cyrl-RS" w:eastAsia="hr-HR" w:bidi="hr-HR"/>
        </w:rPr>
        <w:t>Попунити у случају државне помоћи за реструктурирање</w:t>
      </w:r>
    </w:p>
    <w:p w14:paraId="57B397CA" w14:textId="77777777" w:rsidR="00FA6AA9" w:rsidRPr="00185CC5" w:rsidRDefault="00FA6AA9" w:rsidP="00FA6AA9">
      <w:pPr>
        <w:widowControl w:val="0"/>
        <w:spacing w:after="0" w:line="240" w:lineRule="auto"/>
        <w:ind w:left="426" w:right="23"/>
        <w:jc w:val="both"/>
        <w:rPr>
          <w:rFonts w:ascii="Times New Roman" w:hAnsi="Times New Roman"/>
          <w:b/>
          <w:bCs/>
          <w:iCs/>
          <w:sz w:val="24"/>
          <w:szCs w:val="24"/>
          <w:lang w:val="sr-Cyrl-RS" w:eastAsia="hr-HR" w:bidi="hr-HR"/>
        </w:rPr>
      </w:pPr>
    </w:p>
    <w:p w14:paraId="1FD303E4"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b/>
          <w:sz w:val="24"/>
          <w:szCs w:val="20"/>
          <w:lang w:val="sr-Cyrl-RS" w:eastAsia="hr-HR" w:bidi="hr-HR"/>
        </w:rPr>
        <w:t>Сопствени допринос</w:t>
      </w:r>
    </w:p>
    <w:p w14:paraId="7D48FDB1" w14:textId="77777777" w:rsidR="00FA6AA9" w:rsidRPr="00185CC5" w:rsidRDefault="00FA6AA9" w:rsidP="00FA6AA9">
      <w:pPr>
        <w:widowControl w:val="0"/>
        <w:spacing w:line="240" w:lineRule="auto"/>
        <w:ind w:left="426" w:right="23"/>
        <w:jc w:val="both"/>
        <w:rPr>
          <w:rFonts w:ascii="Times New Roman" w:hAnsi="Times New Roman"/>
          <w:b/>
          <w:sz w:val="24"/>
          <w:szCs w:val="20"/>
          <w:lang w:val="sr-Cyrl-RS" w:eastAsia="hr-HR" w:bidi="hr-HR"/>
        </w:rPr>
      </w:pPr>
    </w:p>
    <w:p w14:paraId="74397485"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а) Да ли се шемом захтева пружање </w:t>
      </w:r>
      <w:r w:rsidRPr="00185CC5">
        <w:rPr>
          <w:rFonts w:ascii="Times New Roman" w:eastAsia="Times New Roman" w:hAnsi="Times New Roman"/>
          <w:sz w:val="24"/>
          <w:szCs w:val="24"/>
          <w:lang w:val="sr-Cyrl-RS" w:eastAsia="it-IT"/>
        </w:rPr>
        <w:t>сопственог доприноса корисника трошковима реструктурирања у износу од најмање 40% трошкова реструктурирања учесника на тржишту који се разврстава у средња правна лица, односно 25% трошкова реструктурирања учесника на тржишту који се разврстава у мала правна лица</w:t>
      </w:r>
      <w:r w:rsidRPr="00185CC5">
        <w:rPr>
          <w:rFonts w:ascii="Times New Roman" w:hAnsi="Times New Roman"/>
          <w:sz w:val="24"/>
          <w:szCs w:val="20"/>
          <w:lang w:val="sr-Cyrl-RS" w:eastAsia="hr-HR" w:bidi="hr-HR"/>
        </w:rPr>
        <w:t>?</w:t>
      </w:r>
    </w:p>
    <w:p w14:paraId="5B381105"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10F1CCA7" w14:textId="77777777" w:rsidR="00FA6AA9" w:rsidRPr="00185CC5" w:rsidRDefault="00FA6AA9" w:rsidP="00FA6AA9">
      <w:pPr>
        <w:spacing w:before="100" w:beforeAutospacing="1" w:after="0" w:line="240" w:lineRule="auto"/>
        <w:ind w:left="2977"/>
        <w:rPr>
          <w:rFonts w:ascii="Times New Roman" w:hAnsi="Times New Roman"/>
          <w:sz w:val="24"/>
          <w:szCs w:val="20"/>
          <w:lang w:val="sr-Cyrl-RS" w:eastAsia="hr-HR" w:bidi="hr-HR"/>
        </w:rPr>
      </w:pPr>
    </w:p>
    <w:p w14:paraId="2744E25C" w14:textId="15EC8D63"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б) Ако је одговор на претходно питање потврдан, објасните које ће елементе давалац државне помоћи узети у обзир, како би оценио да је сопствени допринос стваран и да не укључује државну помоћ</w:t>
      </w:r>
      <w:r w:rsidR="00722E39">
        <w:rPr>
          <w:rFonts w:ascii="Times New Roman" w:hAnsi="Times New Roman"/>
          <w:sz w:val="24"/>
          <w:szCs w:val="20"/>
          <w:lang w:val="sr-Cyrl-RS" w:eastAsia="hr-HR" w:bidi="hr-HR"/>
        </w:rPr>
        <w:t>:</w:t>
      </w:r>
    </w:p>
    <w:p w14:paraId="18ACA609" w14:textId="77777777" w:rsidR="00FA6AA9" w:rsidRPr="00185CC5" w:rsidRDefault="00FA6AA9" w:rsidP="00FA6AA9">
      <w:pPr>
        <w:spacing w:after="0" w:line="240" w:lineRule="auto"/>
        <w:ind w:left="720"/>
        <w:jc w:val="both"/>
        <w:rPr>
          <w:rFonts w:ascii="Times New Roman" w:hAnsi="Times New Roman"/>
          <w:sz w:val="24"/>
          <w:szCs w:val="20"/>
          <w:lang w:val="sr-Cyrl-RS" w:eastAsia="hr-HR" w:bidi="hr-HR"/>
        </w:rPr>
      </w:pPr>
    </w:p>
    <w:p w14:paraId="326A6D1B" w14:textId="77777777" w:rsidR="00FA6AA9" w:rsidRPr="00185CC5" w:rsidRDefault="00FA6AA9" w:rsidP="00FA6AA9">
      <w:pPr>
        <w:tabs>
          <w:tab w:val="left" w:leader="dot" w:pos="9072"/>
        </w:tabs>
        <w:spacing w:after="0" w:line="240" w:lineRule="auto"/>
        <w:ind w:left="426"/>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37E86360" w14:textId="77777777" w:rsidR="00FA6AA9" w:rsidRPr="00185CC5" w:rsidRDefault="00FA6AA9" w:rsidP="00FA6AA9">
      <w:pPr>
        <w:tabs>
          <w:tab w:val="left" w:leader="dot" w:pos="9072"/>
        </w:tabs>
        <w:spacing w:after="0" w:line="240" w:lineRule="auto"/>
        <w:ind w:left="426"/>
        <w:rPr>
          <w:rFonts w:ascii="Times New Roman" w:hAnsi="Times New Roman"/>
          <w:sz w:val="24"/>
          <w:szCs w:val="20"/>
          <w:lang w:val="sr-Cyrl-RS" w:eastAsia="hr-HR" w:bidi="hr-HR"/>
        </w:rPr>
      </w:pPr>
    </w:p>
    <w:p w14:paraId="6939270D" w14:textId="77777777" w:rsidR="00FA6AA9" w:rsidRPr="00185CC5" w:rsidRDefault="00FA6AA9" w:rsidP="00FA6AA9">
      <w:pPr>
        <w:tabs>
          <w:tab w:val="left" w:leader="dot" w:pos="9072"/>
        </w:tabs>
        <w:spacing w:after="0" w:line="240" w:lineRule="auto"/>
        <w:ind w:left="426"/>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509BFB02" w14:textId="77777777" w:rsidR="00FA6AA9" w:rsidRPr="00185CC5" w:rsidRDefault="00FA6AA9" w:rsidP="00FA6AA9">
      <w:pPr>
        <w:tabs>
          <w:tab w:val="left" w:leader="dot" w:pos="9072"/>
        </w:tabs>
        <w:spacing w:before="240" w:after="0" w:line="240" w:lineRule="auto"/>
        <w:ind w:left="709"/>
        <w:rPr>
          <w:rFonts w:ascii="Times New Roman" w:hAnsi="Times New Roman"/>
          <w:sz w:val="24"/>
          <w:szCs w:val="20"/>
          <w:lang w:val="sr-Cyrl-RS" w:eastAsia="hr-HR" w:bidi="hr-HR"/>
        </w:rPr>
      </w:pPr>
    </w:p>
    <w:p w14:paraId="0AF95B0A" w14:textId="77777777" w:rsidR="00FA6AA9" w:rsidRPr="00185CC5" w:rsidRDefault="00FA6AA9" w:rsidP="00FA6AA9">
      <w:pPr>
        <w:keepNext/>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в) Да ли је шемом прописано да је</w:t>
      </w:r>
      <w:r w:rsidRPr="00185CC5">
        <w:rPr>
          <w:rFonts w:ascii="Times New Roman" w:eastAsia="Times New Roman" w:hAnsi="Times New Roman"/>
          <w:sz w:val="24"/>
          <w:szCs w:val="24"/>
          <w:lang w:val="sr-Cyrl-RS" w:eastAsia="it-IT"/>
        </w:rPr>
        <w:t xml:space="preserve"> Корисник државне помоћи је дужан да обезбеди сопствени допринос трошковима реструктурирања, водећи рачуна о евентуално додељеној државној помоћи за санацију</w:t>
      </w:r>
      <w:r w:rsidRPr="00185CC5">
        <w:rPr>
          <w:rFonts w:ascii="Times New Roman" w:hAnsi="Times New Roman"/>
          <w:sz w:val="24"/>
          <w:szCs w:val="20"/>
          <w:lang w:val="sr-Cyrl-RS" w:eastAsia="hr-HR" w:bidi="hr-HR"/>
        </w:rPr>
        <w:t xml:space="preserve"> у погледу ефеката на даљу солвентност или ликвидност корисника?</w:t>
      </w:r>
    </w:p>
    <w:p w14:paraId="2607FABE" w14:textId="496FD685"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1B2B0E3D" w14:textId="77777777" w:rsidR="00FA6AA9" w:rsidRPr="00185CC5" w:rsidRDefault="00FA6AA9" w:rsidP="00FA6AA9">
      <w:pPr>
        <w:widowControl w:val="0"/>
        <w:spacing w:before="240" w:after="0" w:line="240" w:lineRule="auto"/>
        <w:ind w:right="23"/>
        <w:jc w:val="center"/>
        <w:rPr>
          <w:rFonts w:ascii="Times New Roman" w:hAnsi="Times New Roman"/>
          <w:b/>
          <w:bCs/>
          <w:i/>
          <w:sz w:val="24"/>
          <w:szCs w:val="20"/>
          <w:u w:val="single"/>
          <w:lang w:val="sr-Cyrl-RS" w:eastAsia="hr-HR" w:bidi="hr-HR"/>
        </w:rPr>
      </w:pPr>
      <w:r w:rsidRPr="00185CC5">
        <w:rPr>
          <w:rFonts w:ascii="Times New Roman" w:hAnsi="Times New Roman"/>
          <w:b/>
          <w:bCs/>
          <w:i/>
          <w:sz w:val="24"/>
          <w:szCs w:val="20"/>
          <w:u w:val="single"/>
          <w:lang w:val="sr-Cyrl-RS" w:eastAsia="hr-HR" w:bidi="hr-HR"/>
        </w:rPr>
        <w:t>Попунити у случају када се државна помоћ одобрава у облику којим се повећава основни капитал корисника</w:t>
      </w:r>
    </w:p>
    <w:p w14:paraId="5DCDEB03" w14:textId="77777777" w:rsidR="00FA6AA9" w:rsidRPr="00185CC5" w:rsidRDefault="00FA6AA9" w:rsidP="00FA6AA9">
      <w:pPr>
        <w:widowControl w:val="0"/>
        <w:spacing w:line="240" w:lineRule="auto"/>
        <w:ind w:right="23"/>
        <w:jc w:val="center"/>
        <w:rPr>
          <w:rFonts w:ascii="Times New Roman" w:hAnsi="Times New Roman"/>
          <w:b/>
          <w:bCs/>
          <w:iCs/>
          <w:sz w:val="24"/>
          <w:szCs w:val="24"/>
          <w:lang w:val="sr-Cyrl-RS" w:eastAsia="hr-HR" w:bidi="hr-HR"/>
        </w:rPr>
      </w:pPr>
    </w:p>
    <w:p w14:paraId="3FBDBC6A"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b/>
          <w:sz w:val="24"/>
          <w:szCs w:val="20"/>
          <w:lang w:val="sr-Cyrl-RS" w:eastAsia="hr-HR" w:bidi="hr-HR"/>
        </w:rPr>
        <w:t>Расподела терета</w:t>
      </w:r>
    </w:p>
    <w:p w14:paraId="6CF1FEAE" w14:textId="77777777" w:rsidR="00FA6AA9" w:rsidRPr="00185CC5" w:rsidRDefault="00FA6AA9" w:rsidP="00FA6AA9">
      <w:pPr>
        <w:widowControl w:val="0"/>
        <w:spacing w:line="240" w:lineRule="auto"/>
        <w:ind w:left="426" w:right="23"/>
        <w:jc w:val="both"/>
        <w:rPr>
          <w:rFonts w:ascii="Times New Roman" w:hAnsi="Times New Roman"/>
          <w:b/>
          <w:bCs/>
          <w:iCs/>
          <w:sz w:val="24"/>
          <w:szCs w:val="24"/>
          <w:lang w:val="sr-Cyrl-RS" w:eastAsia="hr-HR" w:bidi="hr-HR"/>
        </w:rPr>
      </w:pPr>
    </w:p>
    <w:p w14:paraId="1AC440B1" w14:textId="77777777" w:rsidR="00FA6AA9" w:rsidRPr="00185CC5" w:rsidRDefault="00FA6AA9" w:rsidP="00FA6AA9">
      <w:pPr>
        <w:spacing w:after="0" w:line="240" w:lineRule="auto"/>
        <w:ind w:left="426"/>
        <w:jc w:val="both"/>
        <w:rPr>
          <w:rFonts w:ascii="Times New Roman" w:hAnsi="Times New Roman"/>
          <w:i/>
          <w:sz w:val="24"/>
          <w:szCs w:val="20"/>
          <w:lang w:val="sr-Cyrl-RS" w:eastAsia="hr-HR" w:bidi="hr-HR"/>
        </w:rPr>
      </w:pPr>
      <w:r w:rsidRPr="00185CC5">
        <w:rPr>
          <w:rFonts w:ascii="Times New Roman" w:hAnsi="Times New Roman"/>
          <w:sz w:val="24"/>
          <w:szCs w:val="20"/>
          <w:lang w:val="sr-Cyrl-RS" w:eastAsia="hr-HR" w:bidi="hr-HR"/>
        </w:rPr>
        <w:t xml:space="preserve">а) Да ли је шемом предвиђено да се државна помоћ за реструктурирање може доделити тек након што </w:t>
      </w:r>
      <w:r w:rsidRPr="00185CC5">
        <w:rPr>
          <w:rFonts w:ascii="Times New Roman" w:eastAsia="Times New Roman" w:hAnsi="Times New Roman"/>
          <w:sz w:val="24"/>
          <w:szCs w:val="24"/>
          <w:lang w:val="sr-Cyrl-RS" w:eastAsia="it-IT"/>
        </w:rPr>
        <w:t>постојећи власници, акционари и подређени (субординирани) повериоци</w:t>
      </w:r>
      <w:r w:rsidRPr="00185CC5">
        <w:rPr>
          <w:rFonts w:ascii="Times New Roman" w:hAnsi="Times New Roman"/>
          <w:sz w:val="24"/>
          <w:szCs w:val="20"/>
          <w:lang w:val="sr-Cyrl-RS" w:eastAsia="hr-HR" w:bidi="hr-HR"/>
        </w:rPr>
        <w:t xml:space="preserve"> покрију све губитке?</w:t>
      </w:r>
    </w:p>
    <w:p w14:paraId="7156630D" w14:textId="4E50C9EB" w:rsidR="00FA6AA9" w:rsidRPr="004B1182" w:rsidRDefault="00FA6AA9" w:rsidP="004B1182">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1A22D1A7"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б) Да ли ће током реструктурирања бити спречени новчани токови корисника према власницима основног капитала и подређеног дуга у законом допуштеној мери?  </w:t>
      </w:r>
    </w:p>
    <w:bookmarkStart w:id="8" w:name="_Hlk110854157"/>
    <w:p w14:paraId="44D1A4BF"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39AA0C41" w14:textId="77777777" w:rsidR="00FA6AA9" w:rsidRPr="00185CC5" w:rsidRDefault="00FA6AA9" w:rsidP="00FA6AA9">
      <w:pPr>
        <w:spacing w:before="100" w:beforeAutospacing="1" w:after="0" w:line="240" w:lineRule="auto"/>
        <w:ind w:left="2977"/>
        <w:rPr>
          <w:rFonts w:ascii="Times New Roman" w:hAnsi="Times New Roman"/>
          <w:sz w:val="24"/>
          <w:szCs w:val="20"/>
          <w:lang w:val="sr-Cyrl-RS" w:eastAsia="hr-HR" w:bidi="hr-HR"/>
        </w:rPr>
      </w:pPr>
    </w:p>
    <w:bookmarkEnd w:id="8"/>
    <w:p w14:paraId="4BA4DD6C" w14:textId="341169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в) Ако је одговор на претходно питање негативан, објасните на основу којих критеријума ће давалац  оценити да ли ће такав одлив готовине несразмерно утицати на оне који су извршили докапитализацију друштва свежим капиталом</w:t>
      </w:r>
      <w:r w:rsidR="00722E39">
        <w:rPr>
          <w:rFonts w:ascii="Times New Roman" w:hAnsi="Times New Roman"/>
          <w:sz w:val="24"/>
          <w:szCs w:val="20"/>
          <w:lang w:val="sr-Cyrl-RS" w:eastAsia="hr-HR" w:bidi="hr-HR"/>
        </w:rPr>
        <w:t>:</w:t>
      </w:r>
      <w:r w:rsidRPr="00185CC5">
        <w:rPr>
          <w:rFonts w:ascii="Times New Roman" w:hAnsi="Times New Roman"/>
          <w:sz w:val="24"/>
          <w:szCs w:val="20"/>
          <w:lang w:val="sr-Cyrl-RS" w:eastAsia="hr-HR" w:bidi="hr-HR"/>
        </w:rPr>
        <w:t xml:space="preserve"> </w:t>
      </w:r>
    </w:p>
    <w:p w14:paraId="0ECF60D6"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p>
    <w:p w14:paraId="44C2BB19"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7D908140"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p>
    <w:p w14:paraId="2BBB65EB"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4F41B0FA"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p>
    <w:p w14:paraId="262F4109"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г) Да ли ће давалац државне помоћи допустити неке изузетке од услова описаних у претходним тачкама а) и б)?</w:t>
      </w:r>
    </w:p>
    <w:p w14:paraId="7DDEC46B" w14:textId="77777777" w:rsidR="00FA6AA9" w:rsidRPr="00185CC5" w:rsidRDefault="00FA6AA9" w:rsidP="00FA6AA9">
      <w:pPr>
        <w:spacing w:after="0" w:line="240" w:lineRule="auto"/>
        <w:ind w:left="720" w:hanging="720"/>
        <w:jc w:val="both"/>
        <w:rPr>
          <w:rFonts w:ascii="Times New Roman" w:hAnsi="Times New Roman"/>
          <w:sz w:val="24"/>
          <w:szCs w:val="20"/>
          <w:lang w:val="sr-Cyrl-RS" w:eastAsia="hr-HR" w:bidi="hr-HR"/>
        </w:rPr>
      </w:pPr>
    </w:p>
    <w:p w14:paraId="66222804" w14:textId="77777777" w:rsidR="00FA6AA9" w:rsidRPr="00185CC5" w:rsidRDefault="00FA6AA9" w:rsidP="00FA6AA9">
      <w:pPr>
        <w:spacing w:after="0" w:line="240" w:lineRule="auto"/>
        <w:ind w:left="2977"/>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47661811" w14:textId="77777777" w:rsidR="00FA6AA9" w:rsidRPr="00185CC5" w:rsidRDefault="00FA6AA9" w:rsidP="00FA6AA9">
      <w:pPr>
        <w:spacing w:after="0" w:line="240" w:lineRule="auto"/>
        <w:ind w:left="2977"/>
        <w:jc w:val="both"/>
        <w:rPr>
          <w:rFonts w:ascii="Times New Roman" w:hAnsi="Times New Roman"/>
          <w:sz w:val="24"/>
          <w:szCs w:val="20"/>
          <w:lang w:val="sr-Cyrl-RS" w:eastAsia="hr-HR" w:bidi="hr-HR"/>
        </w:rPr>
      </w:pPr>
    </w:p>
    <w:p w14:paraId="32B60C42" w14:textId="77777777" w:rsidR="00FA6AA9" w:rsidRPr="00185CC5" w:rsidRDefault="00FA6AA9" w:rsidP="00FA6AA9">
      <w:pPr>
        <w:tabs>
          <w:tab w:val="left" w:pos="1418"/>
          <w:tab w:val="left" w:pos="1560"/>
        </w:tabs>
        <w:spacing w:after="0" w:line="240" w:lineRule="auto"/>
        <w:jc w:val="both"/>
        <w:rPr>
          <w:rFonts w:ascii="Times New Roman" w:hAnsi="Times New Roman"/>
          <w:sz w:val="24"/>
          <w:szCs w:val="20"/>
          <w:lang w:val="sr-Cyrl-RS" w:eastAsia="hr-HR" w:bidi="hr-HR"/>
        </w:rPr>
      </w:pPr>
    </w:p>
    <w:p w14:paraId="0D010FC7" w14:textId="632E037C" w:rsidR="00FA6AA9" w:rsidRPr="00185CC5" w:rsidRDefault="00FA6AA9" w:rsidP="00FA6AA9">
      <w:pPr>
        <w:tabs>
          <w:tab w:val="left" w:pos="1418"/>
          <w:tab w:val="left" w:pos="1560"/>
        </w:tabs>
        <w:spacing w:line="240" w:lineRule="auto"/>
        <w:ind w:left="426"/>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Ако је одговор ДА, објасните</w:t>
      </w:r>
      <w:r w:rsidR="00722E39">
        <w:rPr>
          <w:rFonts w:ascii="Times New Roman" w:hAnsi="Times New Roman"/>
          <w:sz w:val="24"/>
          <w:szCs w:val="20"/>
          <w:lang w:val="sr-Cyrl-RS" w:eastAsia="hr-HR" w:bidi="hr-HR"/>
        </w:rPr>
        <w:t>:</w:t>
      </w:r>
    </w:p>
    <w:p w14:paraId="7CC709ED"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7AD4B19F"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p>
    <w:p w14:paraId="4CAF0996" w14:textId="77777777" w:rsidR="00FA6AA9" w:rsidRPr="00185CC5" w:rsidRDefault="00FA6AA9" w:rsidP="00FA6AA9">
      <w:pPr>
        <w:tabs>
          <w:tab w:val="left" w:leader="dot" w:pos="9072"/>
        </w:tabs>
        <w:spacing w:after="0" w:line="240" w:lineRule="auto"/>
        <w:ind w:left="426"/>
        <w:contextualSpacing/>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720F9DD3" w14:textId="77777777" w:rsidR="00FA6AA9" w:rsidRPr="00185CC5" w:rsidRDefault="00FA6AA9" w:rsidP="00FA6AA9">
      <w:pPr>
        <w:tabs>
          <w:tab w:val="left" w:leader="dot" w:pos="9072"/>
        </w:tabs>
        <w:spacing w:before="120" w:after="120" w:line="240" w:lineRule="auto"/>
        <w:ind w:left="426"/>
        <w:jc w:val="both"/>
        <w:rPr>
          <w:rFonts w:ascii="Times New Roman" w:hAnsi="Times New Roman"/>
          <w:iCs/>
          <w:noProof/>
          <w:sz w:val="24"/>
          <w:szCs w:val="20"/>
          <w:lang w:val="sr-Cyrl-RS" w:eastAsia="hr-HR" w:bidi="hr-HR"/>
        </w:rPr>
      </w:pPr>
    </w:p>
    <w:p w14:paraId="5C269BCA"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д) Да ли је предвиђено да ће држава добити разумни удео у будућој вредности корисника (добит), водећи рачуна о висини додељене државне помоћи и капитала корисника након што се подмире губици?</w:t>
      </w:r>
    </w:p>
    <w:p w14:paraId="50338333" w14:textId="77777777" w:rsidR="00FA6AA9" w:rsidRPr="00185CC5" w:rsidRDefault="00FA6AA9" w:rsidP="00FA6AA9">
      <w:pPr>
        <w:widowControl w:val="0"/>
        <w:spacing w:before="240" w:line="240" w:lineRule="auto"/>
        <w:ind w:left="2977" w:right="23"/>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633D2E2A" w14:textId="77777777" w:rsidR="00FA6AA9" w:rsidRPr="00185CC5" w:rsidRDefault="00FA6AA9" w:rsidP="00FA6AA9">
      <w:pPr>
        <w:widowControl w:val="0"/>
        <w:spacing w:after="0" w:line="240" w:lineRule="auto"/>
        <w:ind w:left="426" w:right="23"/>
        <w:jc w:val="both"/>
        <w:rPr>
          <w:rFonts w:ascii="Times New Roman" w:hAnsi="Times New Roman"/>
          <w:b/>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FA6AA9" w:rsidRPr="00185CC5" w14:paraId="35BDA37D" w14:textId="77777777" w:rsidTr="001628FD">
        <w:trPr>
          <w:trHeight w:val="567"/>
          <w:jc w:val="center"/>
        </w:trPr>
        <w:tc>
          <w:tcPr>
            <w:tcW w:w="9071" w:type="dxa"/>
            <w:shd w:val="clear" w:color="auto" w:fill="D9D9D9"/>
            <w:vAlign w:val="center"/>
          </w:tcPr>
          <w:p w14:paraId="3D20FE04" w14:textId="77777777" w:rsidR="00FA6AA9" w:rsidRPr="00185CC5" w:rsidRDefault="00FA6AA9" w:rsidP="00931128">
            <w:pPr>
              <w:widowControl w:val="0"/>
              <w:numPr>
                <w:ilvl w:val="0"/>
                <w:numId w:val="10"/>
              </w:numPr>
              <w:spacing w:after="0" w:line="240" w:lineRule="auto"/>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Негативни ефекти</w:t>
            </w:r>
          </w:p>
        </w:tc>
      </w:tr>
    </w:tbl>
    <w:p w14:paraId="4735C98D" w14:textId="77777777" w:rsidR="00FA6AA9" w:rsidRPr="00185CC5" w:rsidRDefault="00FA6AA9" w:rsidP="00FA6AA9">
      <w:pPr>
        <w:widowControl w:val="0"/>
        <w:spacing w:line="240" w:lineRule="auto"/>
        <w:ind w:left="360" w:right="23"/>
        <w:jc w:val="both"/>
        <w:rPr>
          <w:rFonts w:ascii="Times New Roman" w:hAnsi="Times New Roman"/>
          <w:b/>
          <w:bCs/>
          <w:iCs/>
          <w:sz w:val="24"/>
          <w:szCs w:val="24"/>
          <w:lang w:val="sr-Cyrl-RS" w:eastAsia="hr-HR" w:bidi="hr-HR"/>
        </w:rPr>
      </w:pPr>
    </w:p>
    <w:p w14:paraId="75820993"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b/>
          <w:sz w:val="24"/>
          <w:szCs w:val="20"/>
          <w:lang w:val="sr-Cyrl-RS" w:eastAsia="hr-HR" w:bidi="hr-HR"/>
        </w:rPr>
        <w:t>Принцип једнократности државне помоћи</w:t>
      </w:r>
    </w:p>
    <w:p w14:paraId="18B64710" w14:textId="77777777" w:rsidR="00FA6AA9" w:rsidRPr="00185CC5" w:rsidRDefault="00FA6AA9" w:rsidP="00FA6AA9">
      <w:pPr>
        <w:widowControl w:val="0"/>
        <w:spacing w:after="0" w:line="240" w:lineRule="auto"/>
        <w:ind w:left="426" w:right="23"/>
        <w:jc w:val="both"/>
        <w:rPr>
          <w:rFonts w:ascii="Times New Roman" w:hAnsi="Times New Roman"/>
          <w:b/>
          <w:sz w:val="24"/>
          <w:szCs w:val="20"/>
          <w:lang w:val="sr-Cyrl-RS" w:eastAsia="hr-HR" w:bidi="hr-HR"/>
        </w:rPr>
      </w:pPr>
    </w:p>
    <w:p w14:paraId="23D0F1A1" w14:textId="77777777" w:rsidR="00FA6AA9" w:rsidRPr="00185CC5" w:rsidRDefault="00FA6AA9" w:rsidP="00FA6AA9">
      <w:pPr>
        <w:spacing w:after="0" w:line="240" w:lineRule="auto"/>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Да ли шема искључује доделу државне помоћи МСП који је добио државну помоћ за санацију, реструктурирање, привремену подршку за реструктурирање и/или неку другу државну помоћ? </w:t>
      </w:r>
    </w:p>
    <w:p w14:paraId="21D26589"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1F8E0D84" w14:textId="77777777" w:rsidR="00FA6AA9" w:rsidRDefault="00FA6AA9" w:rsidP="00FA6AA9">
      <w:pPr>
        <w:spacing w:after="0" w:line="240" w:lineRule="auto"/>
        <w:ind w:left="2880" w:firstLine="720"/>
        <w:jc w:val="both"/>
        <w:rPr>
          <w:rFonts w:ascii="Times New Roman" w:hAnsi="Times New Roman"/>
          <w:sz w:val="24"/>
          <w:szCs w:val="20"/>
          <w:lang w:val="sr-Cyrl-RS" w:eastAsia="hr-HR" w:bidi="hr-HR"/>
        </w:rPr>
      </w:pPr>
    </w:p>
    <w:p w14:paraId="37E97B85" w14:textId="77777777" w:rsidR="004B1182" w:rsidRPr="00185CC5" w:rsidRDefault="004B1182" w:rsidP="00FA6AA9">
      <w:pPr>
        <w:spacing w:after="0" w:line="240" w:lineRule="auto"/>
        <w:ind w:left="2880" w:firstLine="720"/>
        <w:jc w:val="both"/>
        <w:rPr>
          <w:rFonts w:ascii="Times New Roman" w:hAnsi="Times New Roman"/>
          <w:sz w:val="24"/>
          <w:szCs w:val="20"/>
          <w:lang w:val="sr-Cyrl-RS" w:eastAsia="hr-HR" w:bidi="hr-HR"/>
        </w:rPr>
      </w:pPr>
    </w:p>
    <w:p w14:paraId="27A94524" w14:textId="77777777" w:rsidR="00FA6AA9" w:rsidRPr="00185CC5" w:rsidRDefault="00FA6AA9" w:rsidP="00FA6AA9">
      <w:pPr>
        <w:widowControl w:val="0"/>
        <w:spacing w:before="240" w:line="240" w:lineRule="auto"/>
        <w:ind w:right="23"/>
        <w:jc w:val="center"/>
        <w:rPr>
          <w:rFonts w:ascii="Times New Roman" w:hAnsi="Times New Roman"/>
          <w:b/>
          <w:i/>
          <w:sz w:val="24"/>
          <w:szCs w:val="16"/>
          <w:u w:val="single"/>
          <w:lang w:val="sr-Cyrl-RS" w:eastAsia="hr-HR" w:bidi="hr-HR"/>
        </w:rPr>
      </w:pPr>
      <w:r w:rsidRPr="00185CC5">
        <w:rPr>
          <w:rFonts w:ascii="Times New Roman" w:hAnsi="Times New Roman"/>
          <w:b/>
          <w:i/>
          <w:sz w:val="24"/>
          <w:szCs w:val="16"/>
          <w:u w:val="single"/>
          <w:lang w:val="sr-Cyrl-RS" w:eastAsia="hr-HR" w:bidi="hr-HR"/>
        </w:rPr>
        <w:t>Попунити у случају државне помоћи за реструктурирање</w:t>
      </w:r>
    </w:p>
    <w:p w14:paraId="23CE34CC" w14:textId="77777777" w:rsidR="00FA6AA9" w:rsidRPr="00185CC5" w:rsidRDefault="00FA6AA9" w:rsidP="00FA6AA9">
      <w:pPr>
        <w:widowControl w:val="0"/>
        <w:spacing w:after="0" w:line="240" w:lineRule="auto"/>
        <w:ind w:left="426" w:right="23"/>
        <w:jc w:val="both"/>
        <w:rPr>
          <w:rFonts w:ascii="Times New Roman" w:hAnsi="Times New Roman"/>
          <w:b/>
          <w:bCs/>
          <w:iCs/>
          <w:sz w:val="24"/>
          <w:szCs w:val="24"/>
          <w:lang w:val="sr-Cyrl-RS" w:eastAsia="hr-HR" w:bidi="hr-HR"/>
        </w:rPr>
      </w:pPr>
    </w:p>
    <w:p w14:paraId="38CC2ADC" w14:textId="77777777" w:rsidR="00FA6AA9" w:rsidRPr="00185CC5" w:rsidRDefault="00FA6AA9" w:rsidP="00931128">
      <w:pPr>
        <w:widowControl w:val="0"/>
        <w:numPr>
          <w:ilvl w:val="1"/>
          <w:numId w:val="10"/>
        </w:numPr>
        <w:spacing w:after="0" w:line="240" w:lineRule="auto"/>
        <w:ind w:left="426" w:right="23"/>
        <w:jc w:val="both"/>
        <w:rPr>
          <w:rFonts w:ascii="Times New Roman" w:hAnsi="Times New Roman"/>
          <w:b/>
          <w:bCs/>
          <w:iCs/>
          <w:sz w:val="24"/>
          <w:szCs w:val="24"/>
          <w:lang w:val="sr-Cyrl-RS" w:eastAsia="hr-HR" w:bidi="hr-HR"/>
        </w:rPr>
      </w:pPr>
      <w:r w:rsidRPr="00185CC5">
        <w:rPr>
          <w:rFonts w:ascii="Times New Roman" w:hAnsi="Times New Roman"/>
          <w:b/>
          <w:sz w:val="24"/>
          <w:szCs w:val="20"/>
          <w:lang w:val="sr-Cyrl-RS" w:eastAsia="hr-HR" w:bidi="hr-HR"/>
        </w:rPr>
        <w:t>Спречавање негативних ефеката државне помоћи за реструктурирање</w:t>
      </w:r>
    </w:p>
    <w:p w14:paraId="0B950EF8" w14:textId="77777777" w:rsidR="00FA6AA9" w:rsidRPr="00185CC5" w:rsidRDefault="00FA6AA9" w:rsidP="00FA6AA9">
      <w:pPr>
        <w:widowControl w:val="0"/>
        <w:spacing w:before="240" w:after="0" w:line="240" w:lineRule="auto"/>
        <w:ind w:left="426" w:right="23"/>
        <w:jc w:val="both"/>
        <w:rPr>
          <w:rFonts w:ascii="Times New Roman" w:hAnsi="Times New Roman"/>
          <w:b/>
          <w:sz w:val="24"/>
          <w:szCs w:val="20"/>
          <w:lang w:val="sr-Cyrl-RS" w:eastAsia="hr-HR" w:bidi="hr-HR"/>
        </w:rPr>
      </w:pPr>
    </w:p>
    <w:p w14:paraId="706BF9C9" w14:textId="77777777" w:rsidR="00FA6AA9" w:rsidRPr="00185CC5" w:rsidRDefault="00FA6AA9" w:rsidP="00FA6AA9">
      <w:pPr>
        <w:spacing w:line="240" w:lineRule="auto"/>
        <w:jc w:val="center"/>
        <w:rPr>
          <w:rFonts w:ascii="Times New Roman" w:hAnsi="Times New Roman"/>
          <w:i/>
          <w:sz w:val="24"/>
          <w:szCs w:val="20"/>
          <w:lang w:val="sr-Cyrl-RS" w:eastAsia="hr-HR" w:bidi="hr-HR"/>
        </w:rPr>
      </w:pPr>
      <w:r w:rsidRPr="00185CC5">
        <w:rPr>
          <w:rFonts w:ascii="Times New Roman" w:hAnsi="Times New Roman"/>
          <w:i/>
          <w:sz w:val="24"/>
          <w:szCs w:val="20"/>
          <w:lang w:val="sr-Cyrl-RS" w:eastAsia="hr-HR" w:bidi="hr-HR"/>
        </w:rPr>
        <w:t>Структурне мере – продаја имовине и смањење производних капацитета или тржишне присутности</w:t>
      </w:r>
    </w:p>
    <w:p w14:paraId="795A8EF9" w14:textId="77777777" w:rsidR="00FA6AA9" w:rsidRPr="00185CC5" w:rsidRDefault="00FA6AA9" w:rsidP="00FA6AA9">
      <w:pPr>
        <w:widowControl w:val="0"/>
        <w:spacing w:after="0" w:line="240" w:lineRule="auto"/>
        <w:ind w:left="426" w:right="23"/>
        <w:jc w:val="both"/>
        <w:rPr>
          <w:rFonts w:ascii="Times New Roman" w:hAnsi="Times New Roman"/>
          <w:b/>
          <w:bCs/>
          <w:iCs/>
          <w:sz w:val="24"/>
          <w:szCs w:val="24"/>
          <w:lang w:val="sr-Cyrl-RS" w:eastAsia="hr-HR" w:bidi="hr-HR"/>
        </w:rPr>
      </w:pPr>
    </w:p>
    <w:p w14:paraId="222BE982"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 Да ли се шемом захтева од корисника да прода имовину или смање капацитет или тржишну присутност, уз назнаку релевантних тржишта на којима ће се продавати имовина и временски распоред</w:t>
      </w:r>
      <w:r w:rsidRPr="00185CC5">
        <w:rPr>
          <w:rFonts w:ascii="Times New Roman" w:hAnsi="Times New Roman"/>
          <w:sz w:val="24"/>
          <w:szCs w:val="20"/>
          <w:vertAlign w:val="superscript"/>
          <w:lang w:val="sr-Cyrl-RS" w:eastAsia="hr-HR" w:bidi="hr-HR"/>
        </w:rPr>
        <w:t xml:space="preserve"> </w:t>
      </w:r>
      <w:r w:rsidRPr="00185CC5">
        <w:rPr>
          <w:rFonts w:ascii="Times New Roman" w:hAnsi="Times New Roman"/>
          <w:sz w:val="24"/>
          <w:szCs w:val="20"/>
          <w:lang w:val="sr-Cyrl-RS" w:eastAsia="hr-HR" w:bidi="hr-HR"/>
        </w:rPr>
        <w:t xml:space="preserve">те продаје? </w:t>
      </w:r>
    </w:p>
    <w:p w14:paraId="09A9EE3B"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57250448" w14:textId="77777777" w:rsidR="00FA6AA9" w:rsidRPr="00185CC5" w:rsidRDefault="00FA6AA9" w:rsidP="00FA6AA9">
      <w:pPr>
        <w:spacing w:before="100" w:beforeAutospacing="1" w:after="0" w:line="240" w:lineRule="auto"/>
        <w:ind w:left="2977"/>
        <w:rPr>
          <w:rFonts w:ascii="Times New Roman" w:hAnsi="Times New Roman"/>
          <w:sz w:val="24"/>
          <w:szCs w:val="20"/>
          <w:lang w:val="sr-Cyrl-RS" w:eastAsia="hr-HR" w:bidi="hr-HR"/>
        </w:rPr>
      </w:pPr>
    </w:p>
    <w:p w14:paraId="4222167F" w14:textId="77777777" w:rsidR="00FA6AA9" w:rsidRPr="00185CC5" w:rsidRDefault="00FA6AA9" w:rsidP="00FA6AA9">
      <w:pPr>
        <w:keepNext/>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б) Да ли је шемом предвиђено да би структурне мере у начелу требале бити у облику продаје имовине одрживих самосталних предузећа која и даље послују, а која би дугорочно могла бити конкурент? </w:t>
      </w:r>
    </w:p>
    <w:p w14:paraId="30C5E5E5"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33116147" w14:textId="77777777" w:rsidR="00FA6AA9" w:rsidRPr="00185CC5" w:rsidRDefault="00FA6AA9" w:rsidP="00FA6AA9">
      <w:pPr>
        <w:spacing w:before="100" w:beforeAutospacing="1" w:after="0" w:line="240" w:lineRule="auto"/>
        <w:ind w:left="2977"/>
        <w:rPr>
          <w:rFonts w:ascii="Times New Roman" w:hAnsi="Times New Roman"/>
          <w:sz w:val="24"/>
          <w:szCs w:val="20"/>
          <w:lang w:val="sr-Cyrl-RS" w:eastAsia="hr-HR" w:bidi="hr-HR"/>
        </w:rPr>
      </w:pPr>
    </w:p>
    <w:p w14:paraId="3CCDA787"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в) Ако је одговор на претходно питање негативан, да ли шема предвиђа да би корисник, у случају да нема купца, могао издвојити и накнадно продати постојећу и на одговарајући начин финансирану делатност, стварајући тако нови и одрживи субјект који би могао да буде конкурентан?</w:t>
      </w:r>
    </w:p>
    <w:p w14:paraId="38A0AB81"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06E035F4" w14:textId="77777777" w:rsidR="00FA6AA9" w:rsidRPr="00185CC5" w:rsidRDefault="00FA6AA9" w:rsidP="00FA6AA9">
      <w:pPr>
        <w:spacing w:before="100" w:beforeAutospacing="1" w:after="0" w:line="240" w:lineRule="auto"/>
        <w:ind w:left="2977"/>
        <w:rPr>
          <w:rFonts w:ascii="Times New Roman" w:hAnsi="Times New Roman"/>
          <w:sz w:val="24"/>
          <w:szCs w:val="20"/>
          <w:lang w:val="sr-Cyrl-RS" w:eastAsia="hr-HR" w:bidi="hr-HR"/>
        </w:rPr>
      </w:pPr>
    </w:p>
    <w:p w14:paraId="62828D0F" w14:textId="25BF9403" w:rsidR="00FA6AA9" w:rsidRPr="00185CC5" w:rsidRDefault="00FA6AA9" w:rsidP="00FA6AA9">
      <w:pPr>
        <w:spacing w:before="100" w:beforeAutospacing="1" w:after="100" w:afterAutospacing="1" w:line="240" w:lineRule="auto"/>
        <w:ind w:left="426"/>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г) Ако је шемом предвиђена структурна мера само у облику продаје имовине и не укључује успостављање дугорочне одрживости корисника који може конкурисати на тржишту, докажите да не би био изводљив ниједан други облик структурних мера или да би друге структурне мере озбиљно угрозиле одрживост корисника</w:t>
      </w:r>
      <w:r w:rsidR="00722E39">
        <w:rPr>
          <w:rFonts w:ascii="Times New Roman" w:hAnsi="Times New Roman"/>
          <w:sz w:val="24"/>
          <w:szCs w:val="20"/>
          <w:lang w:val="sr-Cyrl-RS" w:eastAsia="hr-HR" w:bidi="hr-HR"/>
        </w:rPr>
        <w:t>:</w:t>
      </w:r>
    </w:p>
    <w:p w14:paraId="456A53DD" w14:textId="77777777" w:rsidR="00FA6AA9" w:rsidRPr="00185CC5" w:rsidRDefault="00FA6AA9" w:rsidP="00FA6AA9">
      <w:pPr>
        <w:spacing w:before="120" w:after="100" w:afterAutospacing="1" w:line="240" w:lineRule="auto"/>
        <w:ind w:left="426"/>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w:t>
      </w:r>
    </w:p>
    <w:p w14:paraId="1B200FD7" w14:textId="77777777" w:rsidR="00FA6AA9" w:rsidRPr="00185CC5" w:rsidRDefault="00FA6AA9" w:rsidP="00FA6AA9">
      <w:pPr>
        <w:spacing w:before="120" w:after="0" w:line="240" w:lineRule="auto"/>
        <w:ind w:left="426"/>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w:t>
      </w:r>
    </w:p>
    <w:p w14:paraId="380C7AAE" w14:textId="77777777" w:rsidR="00FA6AA9" w:rsidRPr="00185CC5" w:rsidRDefault="00FA6AA9" w:rsidP="00FA6AA9">
      <w:pPr>
        <w:spacing w:after="0" w:line="240" w:lineRule="auto"/>
        <w:jc w:val="center"/>
        <w:rPr>
          <w:rFonts w:ascii="Times New Roman" w:hAnsi="Times New Roman"/>
          <w:iCs/>
          <w:sz w:val="24"/>
          <w:szCs w:val="20"/>
          <w:lang w:val="sr-Cyrl-RS" w:eastAsia="hr-HR" w:bidi="hr-HR"/>
        </w:rPr>
      </w:pPr>
    </w:p>
    <w:p w14:paraId="51CB3B4E" w14:textId="77777777" w:rsidR="00FA6AA9" w:rsidRPr="00185CC5" w:rsidRDefault="00FA6AA9" w:rsidP="00FA6AA9">
      <w:pPr>
        <w:spacing w:before="120" w:line="240" w:lineRule="auto"/>
        <w:jc w:val="center"/>
        <w:rPr>
          <w:rFonts w:ascii="Times New Roman" w:hAnsi="Times New Roman"/>
          <w:i/>
          <w:sz w:val="24"/>
          <w:szCs w:val="20"/>
          <w:lang w:val="sr-Cyrl-RS" w:eastAsia="hr-HR" w:bidi="hr-HR"/>
        </w:rPr>
      </w:pPr>
      <w:r w:rsidRPr="00185CC5">
        <w:rPr>
          <w:rFonts w:ascii="Times New Roman" w:hAnsi="Times New Roman"/>
          <w:i/>
          <w:sz w:val="24"/>
          <w:szCs w:val="20"/>
          <w:lang w:val="sr-Cyrl-RS" w:eastAsia="hr-HR" w:bidi="hr-HR"/>
        </w:rPr>
        <w:t>Мере понашања</w:t>
      </w:r>
    </w:p>
    <w:p w14:paraId="7CAEEDDB" w14:textId="77777777" w:rsidR="00FA6AA9" w:rsidRPr="00185CC5" w:rsidRDefault="00FA6AA9" w:rsidP="00FA6AA9">
      <w:pPr>
        <w:spacing w:after="0" w:line="240" w:lineRule="auto"/>
        <w:ind w:left="426"/>
        <w:jc w:val="both"/>
        <w:rPr>
          <w:rFonts w:ascii="Times New Roman" w:hAnsi="Times New Roman"/>
          <w:iCs/>
          <w:sz w:val="24"/>
          <w:szCs w:val="20"/>
          <w:lang w:val="sr-Cyrl-RS" w:eastAsia="hr-HR" w:bidi="hr-HR"/>
        </w:rPr>
      </w:pPr>
    </w:p>
    <w:p w14:paraId="5DE7F88C"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eastAsia="Times New Roman" w:hAnsi="Times New Roman"/>
          <w:sz w:val="24"/>
          <w:szCs w:val="24"/>
          <w:lang w:val="sr-Cyrl-RS" w:eastAsia="it-IT"/>
        </w:rPr>
        <w:t>д) Да ли је шемом предвиђена забрана кориснику да стиче акције или уделе било ког учесника на тржишту за време периода реструктурирања осим ако се на такав начин осигурава одрживост корисника (државна помоћ је намењена успостављању дугорочне одрживости а не инвестиционом финансирању)</w:t>
      </w:r>
      <w:r w:rsidRPr="00185CC5">
        <w:rPr>
          <w:rFonts w:ascii="Times New Roman" w:hAnsi="Times New Roman"/>
          <w:sz w:val="24"/>
          <w:szCs w:val="20"/>
          <w:lang w:val="sr-Cyrl-RS" w:eastAsia="hr-HR" w:bidi="hr-HR"/>
        </w:rPr>
        <w:t xml:space="preserve">? </w:t>
      </w:r>
    </w:p>
    <w:bookmarkStart w:id="9" w:name="_Hlk110855789"/>
    <w:p w14:paraId="2736F4CB"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bookmarkEnd w:id="9"/>
    <w:p w14:paraId="0259D2BC"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eastAsia="Times New Roman" w:hAnsi="Times New Roman"/>
          <w:sz w:val="24"/>
          <w:szCs w:val="24"/>
          <w:lang w:val="sr-Cyrl-RS" w:eastAsia="it-IT"/>
        </w:rPr>
        <w:t>ђ) Да ли је шемом предвиђена забрана оглашавања државне помоћи као компетитивне предности приликом рекламирања релевантног производа и/или услуге</w:t>
      </w:r>
      <w:r w:rsidRPr="00185CC5">
        <w:rPr>
          <w:rFonts w:ascii="Times New Roman" w:hAnsi="Times New Roman"/>
          <w:sz w:val="24"/>
          <w:szCs w:val="20"/>
          <w:lang w:val="sr-Cyrl-RS" w:eastAsia="hr-HR" w:bidi="hr-HR"/>
        </w:rPr>
        <w:t>?</w:t>
      </w:r>
    </w:p>
    <w:p w14:paraId="4AF6389C"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62E688FF" w14:textId="77777777" w:rsidR="00FA6AA9" w:rsidRPr="00185CC5" w:rsidRDefault="00FA6AA9" w:rsidP="00FA6AA9">
      <w:pPr>
        <w:spacing w:before="100" w:beforeAutospacing="1" w:after="0" w:line="240" w:lineRule="auto"/>
        <w:ind w:left="2977"/>
        <w:rPr>
          <w:rFonts w:ascii="Times New Roman" w:hAnsi="Times New Roman"/>
          <w:sz w:val="24"/>
          <w:szCs w:val="20"/>
          <w:lang w:val="sr-Cyrl-RS" w:eastAsia="hr-HR" w:bidi="hr-HR"/>
        </w:rPr>
      </w:pPr>
    </w:p>
    <w:p w14:paraId="412284B0"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е) Да ли је шемом предвиђено да се корисник </w:t>
      </w:r>
      <w:r w:rsidRPr="00185CC5">
        <w:rPr>
          <w:rFonts w:ascii="Times New Roman" w:eastAsia="Times New Roman" w:hAnsi="Times New Roman"/>
          <w:sz w:val="24"/>
          <w:szCs w:val="24"/>
          <w:lang w:val="sr-Cyrl-RS" w:eastAsia="it-IT"/>
        </w:rPr>
        <w:t>уздржи од комерцијалног понашања које за циљ има убрзано ширење учешћа на релевантном тржишту, ако се другом мером не може ограничити нарушавање конкуренције у довољној мери</w:t>
      </w:r>
      <w:r w:rsidRPr="00185CC5">
        <w:rPr>
          <w:rFonts w:ascii="Times New Roman" w:hAnsi="Times New Roman"/>
          <w:sz w:val="24"/>
          <w:szCs w:val="20"/>
          <w:lang w:val="sr-Cyrl-RS" w:eastAsia="hr-HR" w:bidi="hr-HR"/>
        </w:rPr>
        <w:t>?</w:t>
      </w:r>
    </w:p>
    <w:bookmarkStart w:id="10" w:name="_Hlk110856501"/>
    <w:p w14:paraId="64493CE9"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bookmarkEnd w:id="10"/>
    <w:p w14:paraId="68B2A2D7" w14:textId="7E57591F" w:rsidR="00FA6AA9" w:rsidRPr="00185CC5" w:rsidRDefault="00FA6AA9" w:rsidP="00FA6AA9">
      <w:pPr>
        <w:spacing w:before="120" w:after="0" w:line="240" w:lineRule="auto"/>
        <w:ind w:left="425"/>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Ако је одговор потврдан, објасните</w:t>
      </w:r>
      <w:r w:rsidR="00722E39">
        <w:rPr>
          <w:rFonts w:ascii="Times New Roman" w:hAnsi="Times New Roman"/>
          <w:sz w:val="24"/>
          <w:szCs w:val="20"/>
          <w:lang w:val="sr-Cyrl-RS" w:eastAsia="hr-HR" w:bidi="hr-HR"/>
        </w:rPr>
        <w:t>:</w:t>
      </w:r>
    </w:p>
    <w:p w14:paraId="281DF709" w14:textId="77777777" w:rsidR="00FA6AA9" w:rsidRPr="00185CC5" w:rsidRDefault="00FA6AA9" w:rsidP="00FA6AA9">
      <w:pPr>
        <w:tabs>
          <w:tab w:val="left" w:leader="dot" w:pos="9072"/>
        </w:tabs>
        <w:spacing w:before="120" w:after="120" w:line="240" w:lineRule="auto"/>
        <w:ind w:left="425"/>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209AE173" w14:textId="77777777" w:rsidR="00FA6AA9" w:rsidRPr="00185CC5" w:rsidRDefault="00FA6AA9" w:rsidP="00FA6AA9">
      <w:pPr>
        <w:tabs>
          <w:tab w:val="left" w:leader="dot" w:pos="9072"/>
        </w:tabs>
        <w:spacing w:before="120" w:after="120" w:line="240" w:lineRule="auto"/>
        <w:ind w:left="425"/>
        <w:jc w:val="both"/>
        <w:rPr>
          <w:rFonts w:ascii="Times New Roman" w:hAnsi="Times New Roman"/>
          <w:sz w:val="24"/>
          <w:szCs w:val="20"/>
          <w:lang w:val="sr-Cyrl-RS" w:eastAsia="hr-HR" w:bidi="hr-HR"/>
        </w:rPr>
      </w:pPr>
    </w:p>
    <w:p w14:paraId="70C7AFB2" w14:textId="77777777" w:rsidR="00FA6AA9" w:rsidRPr="00185CC5" w:rsidRDefault="00FA6AA9" w:rsidP="00FA6AA9">
      <w:pPr>
        <w:keepNext/>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ж) Да ли су шемом предвиђене друге мере понашања? </w:t>
      </w:r>
      <w:r w:rsidRPr="00185CC5">
        <w:rPr>
          <w:rFonts w:ascii="Times New Roman" w:hAnsi="Times New Roman"/>
          <w:sz w:val="24"/>
          <w:szCs w:val="20"/>
          <w:lang w:val="sr-Cyrl-RS" w:eastAsia="hr-HR" w:bidi="hr-HR"/>
        </w:rPr>
        <w:tab/>
      </w:r>
    </w:p>
    <w:p w14:paraId="37AC4556" w14:textId="77777777" w:rsidR="00FA6AA9" w:rsidRPr="00185CC5" w:rsidRDefault="00FA6AA9" w:rsidP="00FA6AA9">
      <w:pPr>
        <w:keepNext/>
        <w:spacing w:after="0" w:line="240" w:lineRule="auto"/>
        <w:ind w:left="720" w:hanging="720"/>
        <w:jc w:val="both"/>
        <w:rPr>
          <w:rFonts w:ascii="Times New Roman" w:hAnsi="Times New Roman"/>
          <w:sz w:val="24"/>
          <w:szCs w:val="20"/>
          <w:lang w:val="sr-Cyrl-RS" w:eastAsia="hr-HR" w:bidi="hr-HR"/>
        </w:rPr>
      </w:pPr>
    </w:p>
    <w:p w14:paraId="66ECCFE1" w14:textId="77777777" w:rsidR="00FA6AA9" w:rsidRPr="00185CC5" w:rsidRDefault="00FA6AA9" w:rsidP="00FA6AA9">
      <w:pPr>
        <w:keepNext/>
        <w:spacing w:after="0" w:line="240" w:lineRule="auto"/>
        <w:ind w:left="2977"/>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25EFCA33" w14:textId="77777777" w:rsidR="00FA6AA9" w:rsidRPr="00185CC5" w:rsidRDefault="00FA6AA9" w:rsidP="00FA6AA9">
      <w:pPr>
        <w:keepNext/>
        <w:tabs>
          <w:tab w:val="left" w:pos="1418"/>
          <w:tab w:val="left" w:pos="1560"/>
        </w:tabs>
        <w:spacing w:after="0" w:line="240" w:lineRule="auto"/>
        <w:jc w:val="both"/>
        <w:rPr>
          <w:rFonts w:ascii="Times New Roman" w:hAnsi="Times New Roman"/>
          <w:sz w:val="24"/>
          <w:szCs w:val="20"/>
          <w:lang w:val="sr-Cyrl-RS" w:eastAsia="hr-HR" w:bidi="hr-HR"/>
        </w:rPr>
      </w:pPr>
    </w:p>
    <w:p w14:paraId="7B2CC9BC" w14:textId="6DBADBFB" w:rsidR="00FA6AA9" w:rsidRPr="00185CC5" w:rsidRDefault="00FA6AA9" w:rsidP="00FA6AA9">
      <w:pPr>
        <w:keepNext/>
        <w:spacing w:after="0" w:line="240" w:lineRule="auto"/>
        <w:ind w:left="426"/>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Ако је одговор потврдан, опишите те мере</w:t>
      </w:r>
      <w:r w:rsidR="00722E39">
        <w:rPr>
          <w:rFonts w:ascii="Times New Roman" w:hAnsi="Times New Roman"/>
          <w:sz w:val="24"/>
          <w:szCs w:val="20"/>
          <w:lang w:val="sr-Cyrl-RS" w:eastAsia="hr-HR" w:bidi="hr-HR"/>
        </w:rPr>
        <w:t>:</w:t>
      </w:r>
    </w:p>
    <w:p w14:paraId="00442EE2" w14:textId="77777777" w:rsidR="00FA6AA9" w:rsidRPr="00185CC5" w:rsidRDefault="00FA6AA9" w:rsidP="00FA6AA9">
      <w:pPr>
        <w:tabs>
          <w:tab w:val="left" w:leader="dot" w:pos="9072"/>
        </w:tabs>
        <w:spacing w:before="100" w:beforeAutospacing="1" w:after="100" w:afterAutospacing="1" w:line="240" w:lineRule="auto"/>
        <w:ind w:left="426"/>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3ECA7034" w14:textId="62CB7448" w:rsidR="00FA6AA9" w:rsidRPr="00185CC5" w:rsidRDefault="00FA6AA9" w:rsidP="00185CC5">
      <w:pPr>
        <w:tabs>
          <w:tab w:val="left" w:leader="dot" w:pos="9072"/>
        </w:tabs>
        <w:spacing w:before="100" w:beforeAutospacing="1" w:after="0" w:line="240" w:lineRule="auto"/>
        <w:ind w:left="426"/>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w:t>
      </w:r>
    </w:p>
    <w:p w14:paraId="5C60FC10" w14:textId="77777777" w:rsidR="004B1182" w:rsidRDefault="004B1182" w:rsidP="00185CC5">
      <w:pPr>
        <w:spacing w:before="240" w:line="240" w:lineRule="auto"/>
        <w:jc w:val="center"/>
        <w:rPr>
          <w:rFonts w:ascii="Times New Roman" w:hAnsi="Times New Roman"/>
          <w:i/>
          <w:sz w:val="24"/>
          <w:szCs w:val="20"/>
          <w:lang w:val="sr-Cyrl-RS" w:eastAsia="hr-HR" w:bidi="hr-HR"/>
        </w:rPr>
      </w:pPr>
    </w:p>
    <w:p w14:paraId="594FB66F" w14:textId="6216A33A" w:rsidR="004B1182" w:rsidRDefault="00FA6AA9" w:rsidP="004B1182">
      <w:pPr>
        <w:spacing w:before="240" w:line="240" w:lineRule="auto"/>
        <w:jc w:val="center"/>
        <w:rPr>
          <w:rFonts w:ascii="Times New Roman" w:hAnsi="Times New Roman"/>
          <w:i/>
          <w:sz w:val="24"/>
          <w:szCs w:val="20"/>
          <w:lang w:val="sr-Cyrl-RS" w:eastAsia="hr-HR" w:bidi="hr-HR"/>
        </w:rPr>
      </w:pPr>
      <w:r w:rsidRPr="00185CC5">
        <w:rPr>
          <w:rFonts w:ascii="Times New Roman" w:hAnsi="Times New Roman"/>
          <w:i/>
          <w:sz w:val="24"/>
          <w:szCs w:val="20"/>
          <w:lang w:val="sr-Cyrl-RS" w:eastAsia="hr-HR" w:bidi="hr-HR"/>
        </w:rPr>
        <w:t>Мере отварања тржишта (либерализација)</w:t>
      </w:r>
    </w:p>
    <w:p w14:paraId="0002A6A0" w14:textId="77777777" w:rsidR="004B1182" w:rsidRPr="00185CC5" w:rsidRDefault="004B1182" w:rsidP="004B1182">
      <w:pPr>
        <w:spacing w:after="0" w:line="240" w:lineRule="auto"/>
        <w:jc w:val="center"/>
        <w:rPr>
          <w:rFonts w:ascii="Times New Roman" w:hAnsi="Times New Roman"/>
          <w:i/>
          <w:sz w:val="24"/>
          <w:szCs w:val="20"/>
          <w:lang w:val="sr-Cyrl-RS" w:eastAsia="hr-HR" w:bidi="hr-HR"/>
        </w:rPr>
      </w:pPr>
    </w:p>
    <w:p w14:paraId="24AC0DCA"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 xml:space="preserve">з) Да ли је шемом омогућено да мере отварања тржишта могу заменити структурне и мере понашања у целости, само ако се њима у већој мери подстиче развој конкуренције на тржишту него другим мерама?  </w:t>
      </w:r>
    </w:p>
    <w:p w14:paraId="7799BF45" w14:textId="77777777" w:rsidR="00FA6AA9" w:rsidRPr="00185CC5" w:rsidRDefault="00FA6AA9" w:rsidP="00FA6AA9">
      <w:pPr>
        <w:spacing w:before="100" w:beforeAutospacing="1" w:after="100" w:afterAutospacing="1" w:line="240" w:lineRule="auto"/>
        <w:ind w:left="2977"/>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 xml:space="preserve">да </w:t>
      </w:r>
      <w:r w:rsidRPr="00185CC5">
        <w:rPr>
          <w:rFonts w:ascii="Times New Roman" w:hAnsi="Times New Roman"/>
          <w:sz w:val="24"/>
          <w:szCs w:val="20"/>
          <w:lang w:val="sr-Cyrl-RS" w:eastAsia="hr-HR" w:bidi="hr-HR"/>
        </w:rPr>
        <w:tab/>
      </w:r>
      <w:r w:rsidRPr="00185CC5">
        <w:rPr>
          <w:rFonts w:ascii="Times New Roman" w:hAnsi="Times New Roman"/>
          <w:sz w:val="24"/>
          <w:szCs w:val="20"/>
          <w:lang w:val="sr-Cyrl-RS" w:eastAsia="hr-HR" w:bidi="hr-HR"/>
        </w:rPr>
        <w:tab/>
        <w:t xml:space="preserve"> </w:t>
      </w:r>
      <w:r w:rsidRPr="00185CC5">
        <w:rPr>
          <w:rFonts w:ascii="Times New Roman" w:hAnsi="Times New Roman"/>
          <w:sz w:val="24"/>
          <w:szCs w:val="20"/>
          <w:lang w:val="sr-Cyrl-RS" w:eastAsia="hr-HR" w:bidi="hr-HR"/>
        </w:rPr>
        <w:fldChar w:fldCharType="begin">
          <w:ffData>
            <w:name w:val="Check1"/>
            <w:enabled/>
            <w:calcOnExit w:val="0"/>
            <w:checkBox>
              <w:sizeAuto/>
              <w:default w:val="0"/>
            </w:checkBox>
          </w:ffData>
        </w:fldChar>
      </w:r>
      <w:r w:rsidRPr="00185CC5">
        <w:rPr>
          <w:rFonts w:ascii="Times New Roman" w:hAnsi="Times New Roman"/>
          <w:sz w:val="24"/>
          <w:szCs w:val="20"/>
          <w:lang w:val="sr-Cyrl-RS" w:eastAsia="hr-HR" w:bidi="hr-HR"/>
        </w:rPr>
        <w:instrText xml:space="preserve"> FORMCHECKBOX </w:instrText>
      </w:r>
      <w:r w:rsidR="004B1182">
        <w:rPr>
          <w:rFonts w:ascii="Times New Roman" w:hAnsi="Times New Roman"/>
          <w:sz w:val="24"/>
          <w:szCs w:val="20"/>
          <w:lang w:val="sr-Cyrl-RS" w:eastAsia="hr-HR" w:bidi="hr-HR"/>
        </w:rPr>
      </w:r>
      <w:r w:rsidR="004B1182">
        <w:rPr>
          <w:rFonts w:ascii="Times New Roman" w:hAnsi="Times New Roman"/>
          <w:sz w:val="24"/>
          <w:szCs w:val="20"/>
          <w:lang w:val="sr-Cyrl-RS" w:eastAsia="hr-HR" w:bidi="hr-HR"/>
        </w:rPr>
        <w:fldChar w:fldCharType="separate"/>
      </w:r>
      <w:r w:rsidRPr="00185CC5">
        <w:rPr>
          <w:rFonts w:ascii="Times New Roman" w:hAnsi="Times New Roman"/>
          <w:sz w:val="24"/>
          <w:szCs w:val="20"/>
          <w:lang w:val="sr-Cyrl-RS" w:eastAsia="hr-HR" w:bidi="hr-HR"/>
        </w:rPr>
        <w:fldChar w:fldCharType="end"/>
      </w:r>
      <w:r w:rsidRPr="00185CC5">
        <w:rPr>
          <w:rFonts w:ascii="Times New Roman" w:hAnsi="Times New Roman"/>
          <w:sz w:val="24"/>
          <w:szCs w:val="20"/>
          <w:lang w:val="sr-Cyrl-RS" w:eastAsia="hr-HR" w:bidi="hr-HR"/>
        </w:rPr>
        <w:tab/>
        <w:t>не</w:t>
      </w:r>
    </w:p>
    <w:p w14:paraId="604B9F71" w14:textId="77777777" w:rsidR="00FA6AA9" w:rsidRPr="00185CC5" w:rsidRDefault="00FA6AA9" w:rsidP="00FA6AA9">
      <w:pPr>
        <w:spacing w:after="0" w:line="240" w:lineRule="auto"/>
        <w:ind w:left="2977"/>
        <w:rPr>
          <w:rFonts w:ascii="Times New Roman" w:hAnsi="Times New Roman"/>
          <w:sz w:val="24"/>
          <w:szCs w:val="20"/>
          <w:lang w:val="sr-Cyrl-RS" w:eastAsia="hr-HR" w:bidi="hr-HR"/>
        </w:rPr>
      </w:pPr>
    </w:p>
    <w:p w14:paraId="5030A91C" w14:textId="77777777" w:rsidR="00FA6AA9" w:rsidRPr="00185CC5" w:rsidRDefault="00FA6AA9" w:rsidP="00FA6AA9">
      <w:pPr>
        <w:spacing w:after="0" w:line="240" w:lineRule="auto"/>
        <w:ind w:left="426"/>
        <w:contextualSpacing/>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Ако је одговор потврдан, опишите:</w:t>
      </w:r>
    </w:p>
    <w:p w14:paraId="75D4890F" w14:textId="77777777" w:rsidR="00FA6AA9" w:rsidRPr="00185CC5" w:rsidRDefault="00FA6AA9" w:rsidP="00FA6AA9">
      <w:pPr>
        <w:tabs>
          <w:tab w:val="left" w:leader="dot" w:pos="9072"/>
        </w:tabs>
        <w:spacing w:after="0" w:line="240" w:lineRule="auto"/>
        <w:ind w:left="426"/>
        <w:jc w:val="both"/>
        <w:rPr>
          <w:rFonts w:ascii="Times New Roman" w:hAnsi="Times New Roman"/>
          <w:sz w:val="24"/>
          <w:szCs w:val="20"/>
          <w:lang w:val="sr-Cyrl-RS" w:eastAsia="hr-HR" w:bidi="hr-HR"/>
        </w:rPr>
      </w:pPr>
    </w:p>
    <w:p w14:paraId="759B083F" w14:textId="77777777" w:rsidR="00FA6AA9" w:rsidRPr="00185CC5" w:rsidRDefault="00FA6AA9" w:rsidP="00FA6AA9">
      <w:pPr>
        <w:tabs>
          <w:tab w:val="left" w:leader="dot" w:pos="9072"/>
        </w:tabs>
        <w:spacing w:after="0" w:line="240" w:lineRule="auto"/>
        <w:ind w:left="426"/>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57984635" w14:textId="77777777" w:rsidR="00FA6AA9" w:rsidRPr="00185CC5" w:rsidRDefault="00FA6AA9" w:rsidP="00FA6AA9">
      <w:pPr>
        <w:tabs>
          <w:tab w:val="left" w:leader="dot" w:pos="9072"/>
        </w:tabs>
        <w:spacing w:after="0" w:line="240" w:lineRule="auto"/>
        <w:ind w:left="426"/>
        <w:jc w:val="both"/>
        <w:rPr>
          <w:rFonts w:ascii="Times New Roman" w:hAnsi="Times New Roman"/>
          <w:sz w:val="24"/>
          <w:szCs w:val="20"/>
          <w:lang w:val="sr-Cyrl-RS" w:eastAsia="hr-HR" w:bidi="hr-HR"/>
        </w:rPr>
      </w:pPr>
    </w:p>
    <w:p w14:paraId="74141E5A" w14:textId="55A0DA0A" w:rsidR="00FA6AA9" w:rsidRPr="00185CC5" w:rsidRDefault="00FA6AA9" w:rsidP="00185CC5">
      <w:pPr>
        <w:tabs>
          <w:tab w:val="left" w:leader="dot" w:pos="9072"/>
        </w:tabs>
        <w:spacing w:after="0" w:line="240" w:lineRule="auto"/>
        <w:ind w:left="426"/>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FA6AA9" w:rsidRPr="00185CC5" w14:paraId="7D6F2E1C" w14:textId="77777777" w:rsidTr="001628FD">
        <w:trPr>
          <w:trHeight w:val="567"/>
          <w:jc w:val="center"/>
        </w:trPr>
        <w:tc>
          <w:tcPr>
            <w:tcW w:w="9071" w:type="dxa"/>
            <w:shd w:val="clear" w:color="auto" w:fill="D9D9D9"/>
            <w:vAlign w:val="center"/>
          </w:tcPr>
          <w:p w14:paraId="42E59AC4" w14:textId="77777777" w:rsidR="00FA6AA9" w:rsidRPr="00185CC5" w:rsidRDefault="00FA6AA9" w:rsidP="00931128">
            <w:pPr>
              <w:widowControl w:val="0"/>
              <w:numPr>
                <w:ilvl w:val="0"/>
                <w:numId w:val="10"/>
              </w:numPr>
              <w:spacing w:after="0" w:line="240" w:lineRule="auto"/>
              <w:ind w:left="426" w:hanging="426"/>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Други подаци</w:t>
            </w:r>
          </w:p>
        </w:tc>
      </w:tr>
    </w:tbl>
    <w:p w14:paraId="2D48F15E" w14:textId="77777777" w:rsidR="00FA6AA9" w:rsidRPr="00185CC5" w:rsidRDefault="00FA6AA9" w:rsidP="00FA6AA9">
      <w:pPr>
        <w:widowControl w:val="0"/>
        <w:spacing w:after="0" w:line="240" w:lineRule="auto"/>
        <w:ind w:left="426" w:right="23"/>
        <w:jc w:val="both"/>
        <w:rPr>
          <w:rFonts w:ascii="Times New Roman" w:eastAsia="Times New Roman" w:hAnsi="Times New Roman"/>
          <w:b/>
          <w:bCs/>
          <w:iCs/>
          <w:sz w:val="24"/>
          <w:szCs w:val="20"/>
          <w:lang w:val="sr-Cyrl-RS" w:eastAsia="hr-HR" w:bidi="hr-HR"/>
        </w:rPr>
      </w:pPr>
    </w:p>
    <w:p w14:paraId="62606D1A" w14:textId="75BDAD9D" w:rsidR="00FA6AA9" w:rsidRPr="00185CC5" w:rsidRDefault="00FA6AA9" w:rsidP="00FA6AA9">
      <w:pPr>
        <w:spacing w:after="60" w:line="240" w:lineRule="auto"/>
        <w:jc w:val="both"/>
        <w:rPr>
          <w:rFonts w:ascii="Times New Roman" w:eastAsia="Times New Roman" w:hAnsi="Times New Roman"/>
          <w:color w:val="000000"/>
          <w:sz w:val="24"/>
          <w:szCs w:val="24"/>
          <w:lang w:val="sr-Cyrl-RS"/>
        </w:rPr>
      </w:pPr>
      <w:r w:rsidRPr="00185CC5">
        <w:rPr>
          <w:rFonts w:ascii="Times New Roman" w:eastAsia="Times New Roman" w:hAnsi="Times New Roman"/>
          <w:color w:val="000000"/>
          <w:sz w:val="24"/>
          <w:szCs w:val="24"/>
          <w:lang w:val="sr-Cyrl-RS"/>
        </w:rPr>
        <w:t>Навести све додатне информације које се сматрају неопходним за потпуну оцену предметне државне помоћи</w:t>
      </w:r>
      <w:r w:rsidR="00722E39">
        <w:rPr>
          <w:rFonts w:ascii="Times New Roman" w:eastAsia="Times New Roman" w:hAnsi="Times New Roman"/>
          <w:color w:val="000000"/>
          <w:sz w:val="24"/>
          <w:szCs w:val="24"/>
          <w:lang w:val="sr-Cyrl-RS"/>
        </w:rPr>
        <w:t>:</w:t>
      </w:r>
    </w:p>
    <w:p w14:paraId="28466300" w14:textId="77777777" w:rsidR="00FA6AA9" w:rsidRPr="00185CC5" w:rsidRDefault="00FA6AA9" w:rsidP="00FA6AA9">
      <w:pPr>
        <w:tabs>
          <w:tab w:val="left" w:leader="dot" w:pos="9072"/>
        </w:tabs>
        <w:spacing w:after="0" w:line="240" w:lineRule="auto"/>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ab/>
      </w:r>
    </w:p>
    <w:p w14:paraId="2F50C7B3" w14:textId="77777777" w:rsidR="00FA6AA9" w:rsidRPr="00185CC5" w:rsidRDefault="00FA6AA9" w:rsidP="00FA6AA9">
      <w:pPr>
        <w:tabs>
          <w:tab w:val="left" w:leader="dot" w:pos="9072"/>
        </w:tabs>
        <w:spacing w:after="0" w:line="240" w:lineRule="auto"/>
        <w:jc w:val="both"/>
        <w:rPr>
          <w:rFonts w:ascii="Times New Roman" w:hAnsi="Times New Roman"/>
          <w:sz w:val="24"/>
          <w:szCs w:val="20"/>
          <w:lang w:val="sr-Cyrl-RS" w:eastAsia="hr-HR" w:bidi="hr-HR"/>
        </w:rPr>
      </w:pPr>
    </w:p>
    <w:p w14:paraId="4909E98E" w14:textId="77777777" w:rsidR="00FA6AA9" w:rsidRPr="00185CC5" w:rsidRDefault="00FA6AA9" w:rsidP="00FA6AA9">
      <w:pPr>
        <w:tabs>
          <w:tab w:val="left" w:leader="dot" w:pos="9072"/>
        </w:tabs>
        <w:spacing w:after="0" w:line="240" w:lineRule="auto"/>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w:t>
      </w:r>
    </w:p>
    <w:p w14:paraId="1C51CA06" w14:textId="77777777" w:rsidR="00FA6AA9" w:rsidRPr="00185CC5" w:rsidRDefault="00FA6AA9" w:rsidP="00FA6AA9">
      <w:pPr>
        <w:widowControl w:val="0"/>
        <w:spacing w:line="240" w:lineRule="auto"/>
        <w:ind w:left="426" w:right="23"/>
        <w:jc w:val="both"/>
        <w:rPr>
          <w:rFonts w:ascii="Times New Roman" w:hAnsi="Times New Roman"/>
          <w:b/>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FA6AA9" w:rsidRPr="00185CC5" w14:paraId="4B0EAC35" w14:textId="77777777" w:rsidTr="001628FD">
        <w:trPr>
          <w:trHeight w:val="567"/>
          <w:jc w:val="center"/>
        </w:trPr>
        <w:tc>
          <w:tcPr>
            <w:tcW w:w="9071" w:type="dxa"/>
            <w:shd w:val="clear" w:color="auto" w:fill="D9D9D9"/>
            <w:vAlign w:val="center"/>
          </w:tcPr>
          <w:p w14:paraId="08C00F11" w14:textId="77777777" w:rsidR="00FA6AA9" w:rsidRPr="00185CC5" w:rsidRDefault="00FA6AA9" w:rsidP="00931128">
            <w:pPr>
              <w:widowControl w:val="0"/>
              <w:numPr>
                <w:ilvl w:val="0"/>
                <w:numId w:val="10"/>
              </w:numPr>
              <w:spacing w:after="0" w:line="240" w:lineRule="auto"/>
              <w:ind w:left="426" w:hanging="426"/>
              <w:rPr>
                <w:rFonts w:ascii="Times New Roman" w:hAnsi="Times New Roman"/>
                <w:b/>
                <w:bCs/>
                <w:iCs/>
                <w:sz w:val="24"/>
                <w:szCs w:val="24"/>
                <w:lang w:val="sr-Cyrl-RS" w:eastAsia="hr-HR" w:bidi="hr-HR"/>
              </w:rPr>
            </w:pPr>
            <w:r w:rsidRPr="00185CC5">
              <w:rPr>
                <w:rFonts w:ascii="Times New Roman" w:eastAsia="Times New Roman" w:hAnsi="Times New Roman"/>
                <w:b/>
                <w:bCs/>
                <w:iCs/>
                <w:sz w:val="24"/>
                <w:szCs w:val="20"/>
                <w:lang w:val="sr-Cyrl-RS" w:eastAsia="hr-HR" w:bidi="hr-HR"/>
              </w:rPr>
              <w:t>Прилози</w:t>
            </w:r>
          </w:p>
        </w:tc>
      </w:tr>
    </w:tbl>
    <w:p w14:paraId="0CF14D77" w14:textId="77777777" w:rsidR="00FA6AA9" w:rsidRPr="00185CC5" w:rsidRDefault="00FA6AA9" w:rsidP="00185CC5">
      <w:pPr>
        <w:widowControl w:val="0"/>
        <w:spacing w:after="0" w:line="240" w:lineRule="auto"/>
        <w:ind w:right="23"/>
        <w:jc w:val="both"/>
        <w:rPr>
          <w:rFonts w:ascii="Times New Roman" w:eastAsia="Times New Roman" w:hAnsi="Times New Roman"/>
          <w:b/>
          <w:bCs/>
          <w:iCs/>
          <w:sz w:val="24"/>
          <w:szCs w:val="20"/>
          <w:lang w:val="sr-Cyrl-RS" w:eastAsia="hr-HR" w:bidi="hr-HR"/>
        </w:rPr>
      </w:pPr>
    </w:p>
    <w:p w14:paraId="20358A66" w14:textId="77777777" w:rsidR="00FA6AA9" w:rsidRPr="00185CC5" w:rsidRDefault="00FA6AA9" w:rsidP="00FA6AA9">
      <w:pPr>
        <w:tabs>
          <w:tab w:val="left" w:leader="dot" w:pos="9072"/>
        </w:tabs>
        <w:spacing w:after="0" w:line="240" w:lineRule="auto"/>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Прилажемо: .................................................................................................................................</w:t>
      </w:r>
    </w:p>
    <w:p w14:paraId="410B3F6D" w14:textId="77777777" w:rsidR="00FA6AA9" w:rsidRPr="00185CC5" w:rsidRDefault="00FA6AA9" w:rsidP="00FA6AA9">
      <w:pPr>
        <w:tabs>
          <w:tab w:val="left" w:leader="dot" w:pos="9072"/>
        </w:tabs>
        <w:spacing w:after="0" w:line="240" w:lineRule="auto"/>
        <w:jc w:val="both"/>
        <w:rPr>
          <w:rFonts w:ascii="Times New Roman" w:hAnsi="Times New Roman"/>
          <w:sz w:val="24"/>
          <w:szCs w:val="20"/>
          <w:lang w:val="sr-Cyrl-RS" w:eastAsia="hr-HR" w:bidi="hr-HR"/>
        </w:rPr>
      </w:pPr>
    </w:p>
    <w:p w14:paraId="678D004D" w14:textId="77777777" w:rsidR="00FA6AA9" w:rsidRPr="00185CC5" w:rsidRDefault="00FA6AA9" w:rsidP="00FA6AA9">
      <w:pPr>
        <w:tabs>
          <w:tab w:val="left" w:leader="dot" w:pos="9072"/>
        </w:tabs>
        <w:spacing w:after="0" w:line="240" w:lineRule="auto"/>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w:t>
      </w:r>
    </w:p>
    <w:p w14:paraId="275183A8" w14:textId="77777777" w:rsidR="00FA6AA9" w:rsidRPr="00185CC5" w:rsidRDefault="00FA6AA9" w:rsidP="00FA6AA9">
      <w:pPr>
        <w:tabs>
          <w:tab w:val="left" w:leader="dot" w:pos="9072"/>
        </w:tabs>
        <w:spacing w:after="0" w:line="240" w:lineRule="auto"/>
        <w:jc w:val="both"/>
        <w:rPr>
          <w:rFonts w:ascii="Times New Roman" w:hAnsi="Times New Roman"/>
          <w:sz w:val="24"/>
          <w:szCs w:val="20"/>
          <w:lang w:val="sr-Cyrl-RS" w:eastAsia="hr-HR" w:bidi="hr-HR"/>
        </w:rPr>
      </w:pPr>
    </w:p>
    <w:p w14:paraId="668246B7" w14:textId="32F027BC" w:rsidR="00FA6AA9" w:rsidRPr="00185CC5" w:rsidRDefault="00FA6AA9" w:rsidP="00FA6AA9">
      <w:pPr>
        <w:widowControl w:val="0"/>
        <w:spacing w:after="0" w:line="240" w:lineRule="auto"/>
        <w:ind w:right="23"/>
        <w:jc w:val="both"/>
        <w:rPr>
          <w:rFonts w:ascii="Times New Roman" w:hAnsi="Times New Roman"/>
          <w:sz w:val="24"/>
          <w:szCs w:val="20"/>
          <w:lang w:val="sr-Cyrl-RS" w:eastAsia="hr-HR" w:bidi="hr-HR"/>
        </w:rPr>
      </w:pPr>
      <w:r w:rsidRPr="00185CC5">
        <w:rPr>
          <w:rFonts w:ascii="Times New Roman" w:hAnsi="Times New Roman"/>
          <w:sz w:val="24"/>
          <w:szCs w:val="20"/>
          <w:lang w:val="sr-Cyrl-RS" w:eastAsia="hr-HR" w:bidi="hr-HR"/>
        </w:rPr>
        <w:t>......................................................................................................................................................</w:t>
      </w:r>
    </w:p>
    <w:p w14:paraId="2EDFD4FD" w14:textId="77777777" w:rsidR="00FA6AA9" w:rsidRPr="00185CC5" w:rsidRDefault="00FA6AA9" w:rsidP="00FA6AA9">
      <w:pPr>
        <w:widowControl w:val="0"/>
        <w:spacing w:after="0" w:line="240" w:lineRule="auto"/>
        <w:ind w:right="23"/>
        <w:jc w:val="both"/>
        <w:rPr>
          <w:rFonts w:ascii="Times New Roman" w:hAnsi="Times New Roman"/>
          <w:b/>
          <w:bCs/>
          <w:iCs/>
          <w:sz w:val="24"/>
          <w:szCs w:val="24"/>
          <w:lang w:val="sr-Cyrl-RS" w:eastAsia="hr-HR" w:bidi="hr-HR"/>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FA6AA9" w:rsidRPr="00185CC5" w14:paraId="3EB40396" w14:textId="77777777" w:rsidTr="001628FD">
        <w:trPr>
          <w:trHeight w:val="567"/>
          <w:jc w:val="center"/>
        </w:trPr>
        <w:tc>
          <w:tcPr>
            <w:tcW w:w="9071" w:type="dxa"/>
            <w:shd w:val="clear" w:color="auto" w:fill="D9D9D9"/>
            <w:vAlign w:val="center"/>
          </w:tcPr>
          <w:p w14:paraId="5BFAC713" w14:textId="77777777" w:rsidR="00FA6AA9" w:rsidRPr="00185CC5" w:rsidRDefault="00FA6AA9" w:rsidP="00931128">
            <w:pPr>
              <w:widowControl w:val="0"/>
              <w:numPr>
                <w:ilvl w:val="0"/>
                <w:numId w:val="10"/>
              </w:numPr>
              <w:spacing w:after="0" w:line="240" w:lineRule="auto"/>
              <w:ind w:left="426" w:hanging="426"/>
              <w:rPr>
                <w:rFonts w:ascii="Times New Roman" w:hAnsi="Times New Roman"/>
                <w:b/>
                <w:bCs/>
                <w:iCs/>
                <w:sz w:val="24"/>
                <w:szCs w:val="24"/>
                <w:lang w:val="sr-Cyrl-RS" w:eastAsia="hr-HR" w:bidi="hr-HR"/>
              </w:rPr>
            </w:pPr>
            <w:r w:rsidRPr="00185CC5">
              <w:rPr>
                <w:rFonts w:ascii="Times New Roman" w:hAnsi="Times New Roman"/>
                <w:b/>
                <w:bCs/>
                <w:iCs/>
                <w:sz w:val="24"/>
                <w:szCs w:val="24"/>
                <w:lang w:val="sr-Cyrl-RS" w:eastAsia="hr-HR" w:bidi="hr-HR"/>
              </w:rPr>
              <w:t>Изјава</w:t>
            </w:r>
          </w:p>
        </w:tc>
      </w:tr>
    </w:tbl>
    <w:p w14:paraId="13B25087" w14:textId="77777777" w:rsidR="00FA6AA9" w:rsidRPr="00185CC5" w:rsidRDefault="00FA6AA9" w:rsidP="00FA6AA9">
      <w:pPr>
        <w:spacing w:after="0" w:line="240" w:lineRule="auto"/>
        <w:jc w:val="both"/>
        <w:rPr>
          <w:rFonts w:ascii="Times New Roman" w:eastAsia="Times New Roman" w:hAnsi="Times New Roman"/>
          <w:color w:val="000000"/>
          <w:sz w:val="24"/>
          <w:szCs w:val="24"/>
          <w:lang w:val="sr-Cyrl-RS"/>
        </w:rPr>
      </w:pPr>
    </w:p>
    <w:p w14:paraId="3AC81021" w14:textId="77777777" w:rsidR="00FA6AA9" w:rsidRPr="00185CC5" w:rsidRDefault="00FA6AA9" w:rsidP="00FA6AA9">
      <w:pPr>
        <w:spacing w:after="60" w:line="240" w:lineRule="auto"/>
        <w:jc w:val="both"/>
        <w:rPr>
          <w:rFonts w:ascii="Times New Roman" w:eastAsia="Times New Roman" w:hAnsi="Times New Roman"/>
          <w:color w:val="000000"/>
          <w:sz w:val="24"/>
          <w:szCs w:val="24"/>
          <w:lang w:val="sr-Cyrl-RS"/>
        </w:rPr>
      </w:pPr>
      <w:r w:rsidRPr="00185CC5">
        <w:rPr>
          <w:rFonts w:ascii="Times New Roman" w:eastAsia="Times New Roman" w:hAnsi="Times New Roman"/>
          <w:color w:val="000000"/>
          <w:sz w:val="24"/>
          <w:szCs w:val="24"/>
          <w:lang w:val="sr-Cyrl-RS"/>
        </w:rPr>
        <w:t>Потврђујем да су подаци наведени у овом обрасцу и његови прилози тачни и потпуни.</w:t>
      </w:r>
    </w:p>
    <w:p w14:paraId="281F8799" w14:textId="77777777" w:rsidR="00FA6AA9" w:rsidRPr="00185CC5" w:rsidRDefault="00FA6AA9" w:rsidP="00FA6AA9">
      <w:pPr>
        <w:spacing w:after="60" w:line="240" w:lineRule="auto"/>
        <w:jc w:val="both"/>
        <w:rPr>
          <w:rFonts w:ascii="Times New Roman" w:eastAsia="Times New Roman" w:hAnsi="Times New Roman"/>
          <w:color w:val="000000"/>
          <w:sz w:val="24"/>
          <w:szCs w:val="24"/>
          <w:lang w:val="sr-Cyrl-RS"/>
        </w:rPr>
      </w:pPr>
    </w:p>
    <w:p w14:paraId="5CA1C89B" w14:textId="77777777" w:rsidR="00FA6AA9" w:rsidRPr="00185CC5" w:rsidRDefault="00FA6AA9" w:rsidP="00FA6AA9">
      <w:pPr>
        <w:spacing w:after="60" w:line="240" w:lineRule="auto"/>
        <w:jc w:val="both"/>
        <w:rPr>
          <w:rFonts w:ascii="Times New Roman" w:eastAsia="Times New Roman" w:hAnsi="Times New Roman"/>
          <w:color w:val="000000"/>
          <w:sz w:val="24"/>
          <w:szCs w:val="24"/>
          <w:lang w:val="sr-Cyrl-RS"/>
        </w:rPr>
      </w:pPr>
      <w:r w:rsidRPr="00185CC5">
        <w:rPr>
          <w:rFonts w:ascii="Times New Roman" w:eastAsia="Times New Roman" w:hAnsi="Times New Roman"/>
          <w:color w:val="000000"/>
          <w:sz w:val="24"/>
          <w:szCs w:val="24"/>
          <w:lang w:val="sr-Cyrl-RS"/>
        </w:rPr>
        <w:t>Место и датум: ______________________________</w:t>
      </w:r>
    </w:p>
    <w:p w14:paraId="4599BBD9" w14:textId="77777777" w:rsidR="00FA6AA9" w:rsidRPr="00185CC5" w:rsidRDefault="00FA6AA9" w:rsidP="00FA6AA9">
      <w:pPr>
        <w:spacing w:after="60" w:line="240" w:lineRule="auto"/>
        <w:jc w:val="both"/>
        <w:rPr>
          <w:rFonts w:ascii="Times New Roman" w:eastAsia="Times New Roman" w:hAnsi="Times New Roman"/>
          <w:color w:val="000000"/>
          <w:sz w:val="24"/>
          <w:szCs w:val="24"/>
          <w:lang w:val="sr-Cyrl-RS"/>
        </w:rPr>
      </w:pPr>
    </w:p>
    <w:p w14:paraId="35C84FFF" w14:textId="77777777" w:rsidR="00FA6AA9" w:rsidRPr="00185CC5" w:rsidRDefault="00FA6AA9" w:rsidP="00FA6AA9">
      <w:pPr>
        <w:spacing w:after="60" w:line="240" w:lineRule="auto"/>
        <w:jc w:val="both"/>
        <w:rPr>
          <w:rFonts w:ascii="Times New Roman" w:eastAsia="Times New Roman" w:hAnsi="Times New Roman"/>
          <w:color w:val="000000"/>
          <w:sz w:val="24"/>
          <w:szCs w:val="24"/>
          <w:lang w:val="sr-Cyrl-RS"/>
        </w:rPr>
      </w:pPr>
      <w:r w:rsidRPr="00185CC5">
        <w:rPr>
          <w:rFonts w:ascii="Times New Roman" w:eastAsia="Times New Roman" w:hAnsi="Times New Roman"/>
          <w:color w:val="000000"/>
          <w:sz w:val="24"/>
          <w:szCs w:val="24"/>
          <w:lang w:val="sr-Cyrl-RS"/>
        </w:rPr>
        <w:t>Име и презиме одговорне особе: _________________________________________</w:t>
      </w:r>
    </w:p>
    <w:p w14:paraId="60B1AD25" w14:textId="77777777" w:rsidR="00FA6AA9" w:rsidRPr="00185CC5" w:rsidRDefault="00FA6AA9" w:rsidP="00FA6AA9">
      <w:pPr>
        <w:spacing w:after="60" w:line="240" w:lineRule="auto"/>
        <w:jc w:val="both"/>
        <w:rPr>
          <w:rFonts w:ascii="Times New Roman" w:eastAsia="Times New Roman" w:hAnsi="Times New Roman"/>
          <w:color w:val="000000"/>
          <w:sz w:val="24"/>
          <w:szCs w:val="24"/>
          <w:lang w:val="sr-Cyrl-RS"/>
        </w:rPr>
      </w:pPr>
    </w:p>
    <w:p w14:paraId="5B5DB6D7" w14:textId="48126B29" w:rsidR="00185CC5" w:rsidRPr="00185CC5" w:rsidRDefault="00FA6AA9" w:rsidP="00185CC5">
      <w:pPr>
        <w:spacing w:after="60" w:line="240" w:lineRule="auto"/>
        <w:jc w:val="both"/>
        <w:rPr>
          <w:rFonts w:ascii="Times New Roman" w:eastAsia="Times New Roman" w:hAnsi="Times New Roman"/>
          <w:color w:val="000000"/>
          <w:sz w:val="24"/>
          <w:szCs w:val="24"/>
          <w:lang w:val="sr-Cyrl-RS"/>
        </w:rPr>
      </w:pPr>
      <w:r w:rsidRPr="00185CC5">
        <w:rPr>
          <w:rFonts w:ascii="Times New Roman" w:eastAsia="Times New Roman" w:hAnsi="Times New Roman"/>
          <w:color w:val="000000"/>
          <w:sz w:val="24"/>
          <w:szCs w:val="24"/>
          <w:lang w:val="sr-Cyrl-RS"/>
        </w:rPr>
        <w:t>Потпис и печат: ____________________________________</w:t>
      </w:r>
    </w:p>
    <w:p w14:paraId="05A5E634" w14:textId="487D185B" w:rsidR="00185CC5" w:rsidRPr="00185CC5" w:rsidRDefault="00185CC5" w:rsidP="00185CC5">
      <w:pPr>
        <w:spacing w:after="60" w:line="240" w:lineRule="auto"/>
        <w:jc w:val="both"/>
        <w:rPr>
          <w:rFonts w:ascii="Times New Roman" w:eastAsia="Times New Roman" w:hAnsi="Times New Roman"/>
          <w:color w:val="000000"/>
          <w:sz w:val="24"/>
          <w:szCs w:val="24"/>
          <w:lang w:val="sr-Cyrl-RS"/>
        </w:rPr>
      </w:pPr>
    </w:p>
    <w:p w14:paraId="7856C190" w14:textId="79F95EA5" w:rsidR="00C96012" w:rsidRDefault="00C96012" w:rsidP="00413687">
      <w:pPr>
        <w:rPr>
          <w:rFonts w:ascii="Times New Roman" w:eastAsia="Times New Roman" w:hAnsi="Times New Roman"/>
          <w:color w:val="000000"/>
          <w:sz w:val="24"/>
          <w:szCs w:val="24"/>
          <w:lang w:val="sr-Cyrl-RS"/>
        </w:rPr>
      </w:pPr>
    </w:p>
    <w:sectPr w:rsidR="00C96012" w:rsidSect="004B1182">
      <w:headerReference w:type="first" r:id="rId8"/>
      <w:pgSz w:w="12240" w:h="15840"/>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0D6A" w14:textId="77777777" w:rsidR="008C1DD7" w:rsidRDefault="008C1DD7" w:rsidP="0015716D">
      <w:pPr>
        <w:spacing w:after="0" w:line="240" w:lineRule="auto"/>
      </w:pPr>
      <w:r>
        <w:separator/>
      </w:r>
    </w:p>
  </w:endnote>
  <w:endnote w:type="continuationSeparator" w:id="0">
    <w:p w14:paraId="4F4952F6" w14:textId="77777777" w:rsidR="008C1DD7" w:rsidRDefault="008C1DD7" w:rsidP="0015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765E" w14:textId="77777777" w:rsidR="008C1DD7" w:rsidRDefault="008C1DD7" w:rsidP="0015716D">
      <w:pPr>
        <w:spacing w:after="0" w:line="240" w:lineRule="auto"/>
      </w:pPr>
      <w:r>
        <w:separator/>
      </w:r>
    </w:p>
  </w:footnote>
  <w:footnote w:type="continuationSeparator" w:id="0">
    <w:p w14:paraId="1AA91341" w14:textId="77777777" w:rsidR="008C1DD7" w:rsidRDefault="008C1DD7" w:rsidP="00157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DD82" w14:textId="17E9E88C" w:rsidR="00061CE8" w:rsidRPr="00061CE8" w:rsidRDefault="00061CE8" w:rsidP="00061CE8">
    <w:pPr>
      <w:pStyle w:val="Header"/>
      <w:jc w:val="right"/>
      <w:rPr>
        <w:rFonts w:ascii="Times New Roman" w:hAnsi="Times New Roman" w:cs="Times New Roman"/>
        <w:sz w:val="24"/>
        <w:szCs w:val="24"/>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13F"/>
    <w:multiLevelType w:val="multilevel"/>
    <w:tmpl w:val="5C0A6E0A"/>
    <w:lvl w:ilvl="0">
      <w:start w:val="1"/>
      <w:numFmt w:val="decimal"/>
      <w:lvlText w:val="%1."/>
      <w:lvlJc w:val="left"/>
      <w:pPr>
        <w:ind w:left="360" w:hanging="360"/>
      </w:pPr>
      <w:rPr>
        <w:rFonts w:hint="default"/>
      </w:rPr>
    </w:lvl>
    <w:lvl w:ilvl="1">
      <w:start w:val="1"/>
      <w:numFmt w:val="decimal"/>
      <w:lvlText w:val="4.%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84CA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42877"/>
    <w:multiLevelType w:val="multilevel"/>
    <w:tmpl w:val="0936DE7A"/>
    <w:lvl w:ilvl="0">
      <w:start w:val="1"/>
      <w:numFmt w:val="decimal"/>
      <w:lvlText w:val="%1."/>
      <w:lvlJc w:val="left"/>
      <w:pPr>
        <w:ind w:left="360" w:hanging="360"/>
      </w:pPr>
      <w:rPr>
        <w:rFonts w:hint="default"/>
      </w:rPr>
    </w:lvl>
    <w:lvl w:ilvl="1">
      <w:start w:val="1"/>
      <w:numFmt w:val="decimal"/>
      <w:lvlText w:val="4.%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313448"/>
    <w:multiLevelType w:val="hybridMultilevel"/>
    <w:tmpl w:val="F9E0A6EE"/>
    <w:lvl w:ilvl="0" w:tplc="00064BD0">
      <w:start w:val="1"/>
      <w:numFmt w:val="bullet"/>
      <w:lvlText w:val=""/>
      <w:lvlJc w:val="left"/>
      <w:pPr>
        <w:ind w:left="720" w:hanging="360"/>
      </w:pPr>
      <w:rPr>
        <w:rFonts w:ascii="Symbol" w:hAnsi="Symbol" w:hint="default"/>
      </w:rPr>
    </w:lvl>
    <w:lvl w:ilvl="1" w:tplc="00064BD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266FC"/>
    <w:multiLevelType w:val="multilevel"/>
    <w:tmpl w:val="3FDADC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726887"/>
    <w:multiLevelType w:val="hybridMultilevel"/>
    <w:tmpl w:val="9C74AC4E"/>
    <w:lvl w:ilvl="0" w:tplc="F4FE713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94823E4"/>
    <w:multiLevelType w:val="multilevel"/>
    <w:tmpl w:val="1D50EF7C"/>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3A11EF"/>
    <w:multiLevelType w:val="multilevel"/>
    <w:tmpl w:val="439075AC"/>
    <w:lvl w:ilvl="0">
      <w:start w:val="1"/>
      <w:numFmt w:val="decimal"/>
      <w:lvlText w:val="%1."/>
      <w:lvlJc w:val="left"/>
      <w:pPr>
        <w:ind w:left="360" w:hanging="360"/>
      </w:pPr>
      <w:rPr>
        <w:rFonts w:hint="default"/>
      </w:rPr>
    </w:lvl>
    <w:lvl w:ilvl="1">
      <w:start w:val="1"/>
      <w:numFmt w:val="decimal"/>
      <w:lvlText w:val="5.%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D56248"/>
    <w:multiLevelType w:val="multilevel"/>
    <w:tmpl w:val="7AAE0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536431"/>
    <w:multiLevelType w:val="multilevel"/>
    <w:tmpl w:val="CA2EF28E"/>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9201703">
    <w:abstractNumId w:val="0"/>
  </w:num>
  <w:num w:numId="2" w16cid:durableId="28146149">
    <w:abstractNumId w:val="7"/>
  </w:num>
  <w:num w:numId="3" w16cid:durableId="934829639">
    <w:abstractNumId w:val="8"/>
  </w:num>
  <w:num w:numId="4" w16cid:durableId="352726298">
    <w:abstractNumId w:val="4"/>
  </w:num>
  <w:num w:numId="5" w16cid:durableId="1572033364">
    <w:abstractNumId w:val="6"/>
  </w:num>
  <w:num w:numId="6" w16cid:durableId="1392121135">
    <w:abstractNumId w:val="1"/>
  </w:num>
  <w:num w:numId="7" w16cid:durableId="638730277">
    <w:abstractNumId w:val="5"/>
  </w:num>
  <w:num w:numId="8" w16cid:durableId="1575310842">
    <w:abstractNumId w:val="2"/>
  </w:num>
  <w:num w:numId="9" w16cid:durableId="852648406">
    <w:abstractNumId w:val="3"/>
  </w:num>
  <w:num w:numId="10" w16cid:durableId="123300535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F2E"/>
    <w:rsid w:val="00000A78"/>
    <w:rsid w:val="00004333"/>
    <w:rsid w:val="00004E24"/>
    <w:rsid w:val="00007C44"/>
    <w:rsid w:val="000329E1"/>
    <w:rsid w:val="00045A11"/>
    <w:rsid w:val="00051682"/>
    <w:rsid w:val="000545D8"/>
    <w:rsid w:val="00061CE8"/>
    <w:rsid w:val="000627FE"/>
    <w:rsid w:val="00064D65"/>
    <w:rsid w:val="00071F4D"/>
    <w:rsid w:val="00096921"/>
    <w:rsid w:val="000A541E"/>
    <w:rsid w:val="000A730F"/>
    <w:rsid w:val="000C07B3"/>
    <w:rsid w:val="000C23AC"/>
    <w:rsid w:val="000C3773"/>
    <w:rsid w:val="000D4D06"/>
    <w:rsid w:val="000E0A4A"/>
    <w:rsid w:val="000E44B9"/>
    <w:rsid w:val="000F7DE2"/>
    <w:rsid w:val="00100E65"/>
    <w:rsid w:val="0010516C"/>
    <w:rsid w:val="001318FA"/>
    <w:rsid w:val="001509AB"/>
    <w:rsid w:val="001533BE"/>
    <w:rsid w:val="0015716D"/>
    <w:rsid w:val="001645FD"/>
    <w:rsid w:val="001659A9"/>
    <w:rsid w:val="00185CC5"/>
    <w:rsid w:val="00187D7F"/>
    <w:rsid w:val="001A5214"/>
    <w:rsid w:val="001C33A1"/>
    <w:rsid w:val="001C7E11"/>
    <w:rsid w:val="001D1C5D"/>
    <w:rsid w:val="00204895"/>
    <w:rsid w:val="00215E4C"/>
    <w:rsid w:val="00221901"/>
    <w:rsid w:val="00223778"/>
    <w:rsid w:val="00223ED7"/>
    <w:rsid w:val="00224E6C"/>
    <w:rsid w:val="00241BD2"/>
    <w:rsid w:val="00244C0A"/>
    <w:rsid w:val="00270B21"/>
    <w:rsid w:val="00277A7D"/>
    <w:rsid w:val="0028534A"/>
    <w:rsid w:val="00286890"/>
    <w:rsid w:val="0029340A"/>
    <w:rsid w:val="00294510"/>
    <w:rsid w:val="002A5CF9"/>
    <w:rsid w:val="002C025E"/>
    <w:rsid w:val="002C0B65"/>
    <w:rsid w:val="002E1B09"/>
    <w:rsid w:val="002E1B18"/>
    <w:rsid w:val="00341D16"/>
    <w:rsid w:val="00342E12"/>
    <w:rsid w:val="00356424"/>
    <w:rsid w:val="00365E2A"/>
    <w:rsid w:val="003674F4"/>
    <w:rsid w:val="003A17BF"/>
    <w:rsid w:val="003A2244"/>
    <w:rsid w:val="003A4AA3"/>
    <w:rsid w:val="003C339F"/>
    <w:rsid w:val="003C6663"/>
    <w:rsid w:val="003D2F8A"/>
    <w:rsid w:val="003D3408"/>
    <w:rsid w:val="003E53AE"/>
    <w:rsid w:val="003F709F"/>
    <w:rsid w:val="00400F2E"/>
    <w:rsid w:val="00413687"/>
    <w:rsid w:val="00415F70"/>
    <w:rsid w:val="004225C0"/>
    <w:rsid w:val="00424649"/>
    <w:rsid w:val="00426D70"/>
    <w:rsid w:val="004471ED"/>
    <w:rsid w:val="00466FF6"/>
    <w:rsid w:val="00483682"/>
    <w:rsid w:val="0048700D"/>
    <w:rsid w:val="00491B84"/>
    <w:rsid w:val="00494014"/>
    <w:rsid w:val="004B1182"/>
    <w:rsid w:val="004B4C3B"/>
    <w:rsid w:val="004C3367"/>
    <w:rsid w:val="004E19F7"/>
    <w:rsid w:val="00514C40"/>
    <w:rsid w:val="00517B43"/>
    <w:rsid w:val="0052127C"/>
    <w:rsid w:val="00522DA8"/>
    <w:rsid w:val="00542442"/>
    <w:rsid w:val="00545CE6"/>
    <w:rsid w:val="005569D1"/>
    <w:rsid w:val="005600CC"/>
    <w:rsid w:val="0056115C"/>
    <w:rsid w:val="00562E50"/>
    <w:rsid w:val="00567488"/>
    <w:rsid w:val="00573B18"/>
    <w:rsid w:val="00587C34"/>
    <w:rsid w:val="00590B46"/>
    <w:rsid w:val="005979A7"/>
    <w:rsid w:val="005A6D4C"/>
    <w:rsid w:val="005B6B40"/>
    <w:rsid w:val="005E14F4"/>
    <w:rsid w:val="005E1A99"/>
    <w:rsid w:val="005E24C9"/>
    <w:rsid w:val="005F3FF1"/>
    <w:rsid w:val="006047CA"/>
    <w:rsid w:val="006362D0"/>
    <w:rsid w:val="006502DE"/>
    <w:rsid w:val="00652238"/>
    <w:rsid w:val="006561E7"/>
    <w:rsid w:val="0066058F"/>
    <w:rsid w:val="00665CCC"/>
    <w:rsid w:val="00670476"/>
    <w:rsid w:val="006837D2"/>
    <w:rsid w:val="00686845"/>
    <w:rsid w:val="00692C25"/>
    <w:rsid w:val="006B102C"/>
    <w:rsid w:val="006B43C8"/>
    <w:rsid w:val="006B5EB6"/>
    <w:rsid w:val="006C5F1C"/>
    <w:rsid w:val="006C64C0"/>
    <w:rsid w:val="007103A0"/>
    <w:rsid w:val="0071244C"/>
    <w:rsid w:val="00722E39"/>
    <w:rsid w:val="0072443F"/>
    <w:rsid w:val="00733DF7"/>
    <w:rsid w:val="007637A3"/>
    <w:rsid w:val="00767197"/>
    <w:rsid w:val="00774D42"/>
    <w:rsid w:val="007B015D"/>
    <w:rsid w:val="007D4AC4"/>
    <w:rsid w:val="007E2E0B"/>
    <w:rsid w:val="007E6DB4"/>
    <w:rsid w:val="00812C6C"/>
    <w:rsid w:val="00813902"/>
    <w:rsid w:val="0082176E"/>
    <w:rsid w:val="00836CB0"/>
    <w:rsid w:val="008406DD"/>
    <w:rsid w:val="0085724B"/>
    <w:rsid w:val="00866E92"/>
    <w:rsid w:val="00873779"/>
    <w:rsid w:val="00880DAD"/>
    <w:rsid w:val="008951A7"/>
    <w:rsid w:val="008A6D5E"/>
    <w:rsid w:val="008B01E6"/>
    <w:rsid w:val="008B7136"/>
    <w:rsid w:val="008C1DD7"/>
    <w:rsid w:val="008F0517"/>
    <w:rsid w:val="008F2FD2"/>
    <w:rsid w:val="008F5C00"/>
    <w:rsid w:val="009008D6"/>
    <w:rsid w:val="00902411"/>
    <w:rsid w:val="00910A81"/>
    <w:rsid w:val="00916926"/>
    <w:rsid w:val="009261A3"/>
    <w:rsid w:val="00931128"/>
    <w:rsid w:val="00935D8C"/>
    <w:rsid w:val="00942367"/>
    <w:rsid w:val="009559ED"/>
    <w:rsid w:val="00965FD3"/>
    <w:rsid w:val="00966952"/>
    <w:rsid w:val="00977651"/>
    <w:rsid w:val="00981A4F"/>
    <w:rsid w:val="00996122"/>
    <w:rsid w:val="009B0210"/>
    <w:rsid w:val="009B2A99"/>
    <w:rsid w:val="009C3397"/>
    <w:rsid w:val="009C395A"/>
    <w:rsid w:val="009D5C79"/>
    <w:rsid w:val="009E214B"/>
    <w:rsid w:val="009E3DFA"/>
    <w:rsid w:val="009E75A1"/>
    <w:rsid w:val="009F0AEB"/>
    <w:rsid w:val="009F4602"/>
    <w:rsid w:val="009F6842"/>
    <w:rsid w:val="00A03EF1"/>
    <w:rsid w:val="00A31ED6"/>
    <w:rsid w:val="00A416BB"/>
    <w:rsid w:val="00A56619"/>
    <w:rsid w:val="00A57F41"/>
    <w:rsid w:val="00A95D3F"/>
    <w:rsid w:val="00AB05F3"/>
    <w:rsid w:val="00AB0AC4"/>
    <w:rsid w:val="00AC340E"/>
    <w:rsid w:val="00AD1B02"/>
    <w:rsid w:val="00AD4121"/>
    <w:rsid w:val="00AD5E5B"/>
    <w:rsid w:val="00B01D97"/>
    <w:rsid w:val="00B07E4E"/>
    <w:rsid w:val="00B114FC"/>
    <w:rsid w:val="00B2032C"/>
    <w:rsid w:val="00B24116"/>
    <w:rsid w:val="00B327FC"/>
    <w:rsid w:val="00B41F41"/>
    <w:rsid w:val="00B4648F"/>
    <w:rsid w:val="00B55496"/>
    <w:rsid w:val="00B60412"/>
    <w:rsid w:val="00B63B0E"/>
    <w:rsid w:val="00B6781D"/>
    <w:rsid w:val="00BA4B8C"/>
    <w:rsid w:val="00BB5626"/>
    <w:rsid w:val="00BC6A45"/>
    <w:rsid w:val="00C367BA"/>
    <w:rsid w:val="00C42DB5"/>
    <w:rsid w:val="00C52F85"/>
    <w:rsid w:val="00C64092"/>
    <w:rsid w:val="00C80503"/>
    <w:rsid w:val="00C96012"/>
    <w:rsid w:val="00CA4146"/>
    <w:rsid w:val="00CA5EC1"/>
    <w:rsid w:val="00CB500F"/>
    <w:rsid w:val="00CC4E41"/>
    <w:rsid w:val="00CE53F0"/>
    <w:rsid w:val="00D02DDB"/>
    <w:rsid w:val="00D04C84"/>
    <w:rsid w:val="00D23AB9"/>
    <w:rsid w:val="00D43A69"/>
    <w:rsid w:val="00D52DC5"/>
    <w:rsid w:val="00D601FC"/>
    <w:rsid w:val="00D64F74"/>
    <w:rsid w:val="00D7701E"/>
    <w:rsid w:val="00D9045E"/>
    <w:rsid w:val="00DA1076"/>
    <w:rsid w:val="00DA2B73"/>
    <w:rsid w:val="00DA3316"/>
    <w:rsid w:val="00DD1D52"/>
    <w:rsid w:val="00DE61CD"/>
    <w:rsid w:val="00DF2E98"/>
    <w:rsid w:val="00DF5E3A"/>
    <w:rsid w:val="00E0597E"/>
    <w:rsid w:val="00E11181"/>
    <w:rsid w:val="00E44797"/>
    <w:rsid w:val="00EB018C"/>
    <w:rsid w:val="00EB1E08"/>
    <w:rsid w:val="00EC376C"/>
    <w:rsid w:val="00EC3F57"/>
    <w:rsid w:val="00ED36E8"/>
    <w:rsid w:val="00ED70CD"/>
    <w:rsid w:val="00ED7CCA"/>
    <w:rsid w:val="00EE01F5"/>
    <w:rsid w:val="00EF362D"/>
    <w:rsid w:val="00F57C92"/>
    <w:rsid w:val="00F70295"/>
    <w:rsid w:val="00F933D9"/>
    <w:rsid w:val="00F94101"/>
    <w:rsid w:val="00F97A04"/>
    <w:rsid w:val="00F97B68"/>
    <w:rsid w:val="00FA2C6C"/>
    <w:rsid w:val="00FA6AA9"/>
    <w:rsid w:val="00FB1231"/>
    <w:rsid w:val="00FD75EC"/>
    <w:rsid w:val="00FD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C309"/>
  <w15:docId w15:val="{8B4DD2E9-131B-47D5-B1F6-2CA3E754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F2E"/>
    <w:pPr>
      <w:ind w:left="720"/>
      <w:contextualSpacing/>
    </w:pPr>
  </w:style>
  <w:style w:type="character" w:styleId="CommentReference">
    <w:name w:val="annotation reference"/>
    <w:basedOn w:val="DefaultParagraphFont"/>
    <w:uiPriority w:val="99"/>
    <w:semiHidden/>
    <w:unhideWhenUsed/>
    <w:rsid w:val="00400F2E"/>
    <w:rPr>
      <w:sz w:val="16"/>
      <w:szCs w:val="16"/>
    </w:rPr>
  </w:style>
  <w:style w:type="paragraph" w:styleId="CommentText">
    <w:name w:val="annotation text"/>
    <w:basedOn w:val="Normal"/>
    <w:link w:val="CommentTextChar"/>
    <w:uiPriority w:val="99"/>
    <w:unhideWhenUsed/>
    <w:rsid w:val="00400F2E"/>
    <w:pPr>
      <w:spacing w:line="240" w:lineRule="auto"/>
    </w:pPr>
    <w:rPr>
      <w:sz w:val="20"/>
      <w:szCs w:val="20"/>
    </w:rPr>
  </w:style>
  <w:style w:type="character" w:customStyle="1" w:styleId="CommentTextChar">
    <w:name w:val="Comment Text Char"/>
    <w:basedOn w:val="DefaultParagraphFont"/>
    <w:link w:val="CommentText"/>
    <w:uiPriority w:val="99"/>
    <w:rsid w:val="00400F2E"/>
    <w:rPr>
      <w:sz w:val="20"/>
      <w:szCs w:val="20"/>
    </w:rPr>
  </w:style>
  <w:style w:type="paragraph" w:styleId="BalloonText">
    <w:name w:val="Balloon Text"/>
    <w:basedOn w:val="Normal"/>
    <w:link w:val="BalloonTextChar"/>
    <w:uiPriority w:val="99"/>
    <w:semiHidden/>
    <w:unhideWhenUsed/>
    <w:rsid w:val="00400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F2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7C34"/>
    <w:rPr>
      <w:b/>
      <w:bCs/>
    </w:rPr>
  </w:style>
  <w:style w:type="character" w:customStyle="1" w:styleId="CommentSubjectChar">
    <w:name w:val="Comment Subject Char"/>
    <w:basedOn w:val="CommentTextChar"/>
    <w:link w:val="CommentSubject"/>
    <w:uiPriority w:val="99"/>
    <w:semiHidden/>
    <w:rsid w:val="00587C34"/>
    <w:rPr>
      <w:b/>
      <w:bCs/>
      <w:sz w:val="20"/>
      <w:szCs w:val="20"/>
    </w:rPr>
  </w:style>
  <w:style w:type="paragraph" w:styleId="Revision">
    <w:name w:val="Revision"/>
    <w:hidden/>
    <w:uiPriority w:val="99"/>
    <w:semiHidden/>
    <w:rsid w:val="00B6781D"/>
    <w:pPr>
      <w:spacing w:after="0" w:line="240" w:lineRule="auto"/>
    </w:pPr>
  </w:style>
  <w:style w:type="paragraph" w:customStyle="1" w:styleId="Default">
    <w:name w:val="Default"/>
    <w:rsid w:val="00B5549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7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16D"/>
  </w:style>
  <w:style w:type="paragraph" w:styleId="Footer">
    <w:name w:val="footer"/>
    <w:basedOn w:val="Normal"/>
    <w:link w:val="FooterChar"/>
    <w:uiPriority w:val="99"/>
    <w:unhideWhenUsed/>
    <w:rsid w:val="00157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16D"/>
  </w:style>
  <w:style w:type="paragraph" w:styleId="FootnoteText">
    <w:name w:val="footnote text"/>
    <w:basedOn w:val="Normal"/>
    <w:link w:val="FootnoteTextChar"/>
    <w:uiPriority w:val="99"/>
    <w:unhideWhenUsed/>
    <w:rsid w:val="002E1B18"/>
    <w:pPr>
      <w:spacing w:after="80" w:line="276" w:lineRule="auto"/>
    </w:pPr>
    <w:rPr>
      <w:rFonts w:ascii="Times New Roman" w:eastAsia="Calibri" w:hAnsi="Times New Roman" w:cs="Times New Roman"/>
      <w:lang w:val="en-GB"/>
    </w:rPr>
  </w:style>
  <w:style w:type="character" w:customStyle="1" w:styleId="FootnoteTextChar">
    <w:name w:val="Footnote Text Char"/>
    <w:basedOn w:val="DefaultParagraphFont"/>
    <w:link w:val="FootnoteText"/>
    <w:uiPriority w:val="99"/>
    <w:rsid w:val="002E1B18"/>
    <w:rPr>
      <w:rFonts w:ascii="Times New Roman" w:eastAsia="Calibri" w:hAnsi="Times New Roman" w:cs="Times New Roman"/>
      <w:lang w:val="en-GB"/>
    </w:rPr>
  </w:style>
  <w:style w:type="character" w:styleId="FootnoteReference">
    <w:name w:val="footnote reference"/>
    <w:aliases w:val="Footnote,Footnote symbol,Nota,Footnote number,de nota al pie,Ref,Char,SUPERS,Voetnootmarkering,Char1,fr,o,(NECG) Footnote Reference,Times 10 Point,Exposant 3 Point,Footnote Reference Number,Footnote reference number,FR, Char, Char1,F"/>
    <w:link w:val="SUPERSChar"/>
    <w:uiPriority w:val="99"/>
    <w:rsid w:val="002E1B18"/>
    <w:rPr>
      <w:vertAlign w:val="superscript"/>
    </w:rPr>
  </w:style>
  <w:style w:type="paragraph" w:customStyle="1" w:styleId="SUPERSChar">
    <w:name w:val="SUPERS Char"/>
    <w:aliases w:val="EN Footnote Reference Char"/>
    <w:basedOn w:val="Normal"/>
    <w:link w:val="FootnoteReference"/>
    <w:uiPriority w:val="99"/>
    <w:rsid w:val="002E1B18"/>
    <w:pPr>
      <w:spacing w:line="240" w:lineRule="exact"/>
    </w:pPr>
    <w:rPr>
      <w:vertAlign w:val="superscript"/>
    </w:rPr>
  </w:style>
  <w:style w:type="table" w:styleId="TableGrid">
    <w:name w:val="Table Grid"/>
    <w:basedOn w:val="TableNormal"/>
    <w:uiPriority w:val="59"/>
    <w:rsid w:val="002E1B18"/>
    <w:pPr>
      <w:spacing w:after="0" w:line="240" w:lineRule="auto"/>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uka-zakon">
    <w:name w:val="odluka-zakon"/>
    <w:basedOn w:val="Normal"/>
    <w:rsid w:val="00965FD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centar">
    <w:name w:val="centar"/>
    <w:basedOn w:val="Normal"/>
    <w:rsid w:val="00965FD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clan">
    <w:name w:val="clan"/>
    <w:basedOn w:val="Normal"/>
    <w:rsid w:val="00965FD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bold">
    <w:name w:val="bold"/>
    <w:basedOn w:val="Normal"/>
    <w:rsid w:val="00965FD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basic-paragraph">
    <w:name w:val="basic-paragraph"/>
    <w:basedOn w:val="Normal"/>
    <w:rsid w:val="00965FD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italik">
    <w:name w:val="italik"/>
    <w:basedOn w:val="Normal"/>
    <w:rsid w:val="00965FD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subscript">
    <w:name w:val="subscript"/>
    <w:basedOn w:val="DefaultParagraphFont"/>
    <w:rsid w:val="0096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9155">
      <w:bodyDiv w:val="1"/>
      <w:marLeft w:val="0"/>
      <w:marRight w:val="0"/>
      <w:marTop w:val="0"/>
      <w:marBottom w:val="0"/>
      <w:divBdr>
        <w:top w:val="none" w:sz="0" w:space="0" w:color="auto"/>
        <w:left w:val="none" w:sz="0" w:space="0" w:color="auto"/>
        <w:bottom w:val="none" w:sz="0" w:space="0" w:color="auto"/>
        <w:right w:val="none" w:sz="0" w:space="0" w:color="auto"/>
      </w:divBdr>
    </w:div>
    <w:div w:id="568537894">
      <w:bodyDiv w:val="1"/>
      <w:marLeft w:val="0"/>
      <w:marRight w:val="0"/>
      <w:marTop w:val="0"/>
      <w:marBottom w:val="0"/>
      <w:divBdr>
        <w:top w:val="none" w:sz="0" w:space="0" w:color="auto"/>
        <w:left w:val="none" w:sz="0" w:space="0" w:color="auto"/>
        <w:bottom w:val="none" w:sz="0" w:space="0" w:color="auto"/>
        <w:right w:val="none" w:sz="0" w:space="0" w:color="auto"/>
      </w:divBdr>
    </w:div>
    <w:div w:id="694620671">
      <w:bodyDiv w:val="1"/>
      <w:marLeft w:val="0"/>
      <w:marRight w:val="0"/>
      <w:marTop w:val="0"/>
      <w:marBottom w:val="0"/>
      <w:divBdr>
        <w:top w:val="none" w:sz="0" w:space="0" w:color="auto"/>
        <w:left w:val="none" w:sz="0" w:space="0" w:color="auto"/>
        <w:bottom w:val="none" w:sz="0" w:space="0" w:color="auto"/>
        <w:right w:val="none" w:sz="0" w:space="0" w:color="auto"/>
      </w:divBdr>
    </w:div>
    <w:div w:id="752093633">
      <w:bodyDiv w:val="1"/>
      <w:marLeft w:val="0"/>
      <w:marRight w:val="0"/>
      <w:marTop w:val="0"/>
      <w:marBottom w:val="0"/>
      <w:divBdr>
        <w:top w:val="none" w:sz="0" w:space="0" w:color="auto"/>
        <w:left w:val="none" w:sz="0" w:space="0" w:color="auto"/>
        <w:bottom w:val="none" w:sz="0" w:space="0" w:color="auto"/>
        <w:right w:val="none" w:sz="0" w:space="0" w:color="auto"/>
      </w:divBdr>
    </w:div>
    <w:div w:id="961499695">
      <w:bodyDiv w:val="1"/>
      <w:marLeft w:val="0"/>
      <w:marRight w:val="0"/>
      <w:marTop w:val="0"/>
      <w:marBottom w:val="0"/>
      <w:divBdr>
        <w:top w:val="none" w:sz="0" w:space="0" w:color="auto"/>
        <w:left w:val="none" w:sz="0" w:space="0" w:color="auto"/>
        <w:bottom w:val="none" w:sz="0" w:space="0" w:color="auto"/>
        <w:right w:val="none" w:sz="0" w:space="0" w:color="auto"/>
      </w:divBdr>
    </w:div>
    <w:div w:id="1334990044">
      <w:bodyDiv w:val="1"/>
      <w:marLeft w:val="0"/>
      <w:marRight w:val="0"/>
      <w:marTop w:val="0"/>
      <w:marBottom w:val="0"/>
      <w:divBdr>
        <w:top w:val="none" w:sz="0" w:space="0" w:color="auto"/>
        <w:left w:val="none" w:sz="0" w:space="0" w:color="auto"/>
        <w:bottom w:val="none" w:sz="0" w:space="0" w:color="auto"/>
        <w:right w:val="none" w:sz="0" w:space="0" w:color="auto"/>
      </w:divBdr>
    </w:div>
    <w:div w:id="1534423884">
      <w:bodyDiv w:val="1"/>
      <w:marLeft w:val="0"/>
      <w:marRight w:val="0"/>
      <w:marTop w:val="0"/>
      <w:marBottom w:val="0"/>
      <w:divBdr>
        <w:top w:val="none" w:sz="0" w:space="0" w:color="auto"/>
        <w:left w:val="none" w:sz="0" w:space="0" w:color="auto"/>
        <w:bottom w:val="none" w:sz="0" w:space="0" w:color="auto"/>
        <w:right w:val="none" w:sz="0" w:space="0" w:color="auto"/>
      </w:divBdr>
    </w:div>
    <w:div w:id="1647247549">
      <w:bodyDiv w:val="1"/>
      <w:marLeft w:val="0"/>
      <w:marRight w:val="0"/>
      <w:marTop w:val="0"/>
      <w:marBottom w:val="0"/>
      <w:divBdr>
        <w:top w:val="none" w:sz="0" w:space="0" w:color="auto"/>
        <w:left w:val="none" w:sz="0" w:space="0" w:color="auto"/>
        <w:bottom w:val="none" w:sz="0" w:space="0" w:color="auto"/>
        <w:right w:val="none" w:sz="0" w:space="0" w:color="auto"/>
      </w:divBdr>
    </w:div>
    <w:div w:id="1671518361">
      <w:bodyDiv w:val="1"/>
      <w:marLeft w:val="0"/>
      <w:marRight w:val="0"/>
      <w:marTop w:val="0"/>
      <w:marBottom w:val="0"/>
      <w:divBdr>
        <w:top w:val="none" w:sz="0" w:space="0" w:color="auto"/>
        <w:left w:val="none" w:sz="0" w:space="0" w:color="auto"/>
        <w:bottom w:val="none" w:sz="0" w:space="0" w:color="auto"/>
        <w:right w:val="none" w:sz="0" w:space="0" w:color="auto"/>
      </w:divBdr>
    </w:div>
    <w:div w:id="1858231785">
      <w:bodyDiv w:val="1"/>
      <w:marLeft w:val="0"/>
      <w:marRight w:val="0"/>
      <w:marTop w:val="0"/>
      <w:marBottom w:val="0"/>
      <w:divBdr>
        <w:top w:val="none" w:sz="0" w:space="0" w:color="auto"/>
        <w:left w:val="none" w:sz="0" w:space="0" w:color="auto"/>
        <w:bottom w:val="none" w:sz="0" w:space="0" w:color="auto"/>
        <w:right w:val="none" w:sz="0" w:space="0" w:color="auto"/>
      </w:divBdr>
    </w:div>
    <w:div w:id="1901092708">
      <w:bodyDiv w:val="1"/>
      <w:marLeft w:val="0"/>
      <w:marRight w:val="0"/>
      <w:marTop w:val="0"/>
      <w:marBottom w:val="0"/>
      <w:divBdr>
        <w:top w:val="none" w:sz="0" w:space="0" w:color="auto"/>
        <w:left w:val="none" w:sz="0" w:space="0" w:color="auto"/>
        <w:bottom w:val="none" w:sz="0" w:space="0" w:color="auto"/>
        <w:right w:val="none" w:sz="0" w:space="0" w:color="auto"/>
      </w:divBdr>
    </w:div>
    <w:div w:id="206694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D84F-07B5-4E0E-86F6-CB406C29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Jevđić</dc:creator>
  <cp:keywords/>
  <dc:description/>
  <cp:lastModifiedBy>Komisija KKDP1</cp:lastModifiedBy>
  <cp:revision>2</cp:revision>
  <dcterms:created xsi:type="dcterms:W3CDTF">2023-05-25T08:26:00Z</dcterms:created>
  <dcterms:modified xsi:type="dcterms:W3CDTF">2023-05-25T08:26:00Z</dcterms:modified>
</cp:coreProperties>
</file>